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AF6" w:rsidRPr="004A5AF6" w:rsidRDefault="004A5AF6" w:rsidP="004A5AF6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pacing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452120" cy="5829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F6" w:rsidRPr="004A5AF6" w:rsidRDefault="004A5AF6" w:rsidP="004A5AF6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pacing w:val="20"/>
          <w:lang w:eastAsia="ru-RU"/>
        </w:rPr>
      </w:pPr>
      <w:r w:rsidRPr="004A5AF6">
        <w:rPr>
          <w:rFonts w:ascii="Courier New" w:eastAsia="Calibri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A5AF6" w:rsidRPr="004A5AF6" w:rsidRDefault="004A5AF6" w:rsidP="004A5A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  <w:lang w:eastAsia="ru-RU"/>
        </w:rPr>
      </w:pPr>
      <w:r w:rsidRPr="004A5AF6">
        <w:rPr>
          <w:rFonts w:ascii="Times New Roman" w:eastAsia="Calibri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A5AF6" w:rsidRPr="004A5AF6" w:rsidRDefault="004A5AF6" w:rsidP="004A5AF6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  <w:lang w:eastAsia="ru-RU"/>
        </w:rPr>
      </w:pPr>
      <w:r w:rsidRPr="004A5AF6">
        <w:rPr>
          <w:rFonts w:ascii="Courier New" w:eastAsia="Calibri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A5AF6" w:rsidRPr="004A5AF6" w:rsidRDefault="004A5AF6" w:rsidP="004A5AF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174740" cy="0"/>
                <wp:effectExtent l="0" t="19050" r="165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4A5AF6" w:rsidRPr="004A5AF6" w:rsidRDefault="004A5AF6" w:rsidP="004A5AF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23.03.2017</w:t>
      </w:r>
      <w:r w:rsidRPr="004A5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  <w:t>м. Сватове</w:t>
      </w:r>
      <w:r w:rsidRPr="004A5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</w:t>
      </w:r>
      <w:r w:rsidRPr="004A5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№ 135</w:t>
      </w: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AF6">
        <w:rPr>
          <w:rFonts w:ascii="Times New Roman" w:eastAsia="Calibri" w:hAnsi="Times New Roman" w:cs="Times New Roman"/>
          <w:b/>
          <w:sz w:val="28"/>
          <w:szCs w:val="28"/>
        </w:rPr>
        <w:t xml:space="preserve"> Про передачу у власність</w:t>
      </w: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AF6">
        <w:rPr>
          <w:rFonts w:ascii="Times New Roman" w:eastAsia="Calibri" w:hAnsi="Times New Roman" w:cs="Times New Roman"/>
          <w:b/>
          <w:sz w:val="28"/>
          <w:szCs w:val="28"/>
        </w:rPr>
        <w:t xml:space="preserve"> земельної ділянки</w:t>
      </w: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AF6">
        <w:rPr>
          <w:rFonts w:ascii="Times New Roman" w:eastAsia="Calibri" w:hAnsi="Times New Roman" w:cs="Times New Roman"/>
          <w:b/>
          <w:sz w:val="28"/>
          <w:szCs w:val="28"/>
        </w:rPr>
        <w:t xml:space="preserve"> гр. М</w:t>
      </w:r>
      <w:r w:rsidR="00C65651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5AF6">
        <w:rPr>
          <w:rFonts w:ascii="Times New Roman" w:eastAsia="Calibri" w:hAnsi="Times New Roman" w:cs="Times New Roman"/>
          <w:b/>
          <w:sz w:val="28"/>
          <w:szCs w:val="28"/>
        </w:rPr>
        <w:t>та гр. З</w:t>
      </w:r>
      <w:r w:rsidR="00C65651">
        <w:rPr>
          <w:rFonts w:ascii="Times New Roman" w:eastAsia="Calibri" w:hAnsi="Times New Roman" w:cs="Times New Roman"/>
          <w:b/>
          <w:sz w:val="28"/>
          <w:szCs w:val="28"/>
        </w:rPr>
        <w:t>…..</w:t>
      </w:r>
      <w:r w:rsidRPr="004A5A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AF6">
        <w:rPr>
          <w:rFonts w:ascii="Times New Roman" w:eastAsia="Calibri" w:hAnsi="Times New Roman" w:cs="Times New Roman"/>
          <w:b/>
          <w:sz w:val="28"/>
          <w:szCs w:val="28"/>
        </w:rPr>
        <w:t xml:space="preserve"> (рілля, пай № 350, Петрівська сільська рада)</w:t>
      </w:r>
    </w:p>
    <w:p w:rsidR="004A5AF6" w:rsidRPr="004A5AF6" w:rsidRDefault="004A5AF6" w:rsidP="004A5AF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AF6" w:rsidRPr="004A5AF6" w:rsidRDefault="004A5AF6" w:rsidP="004A5AF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4A5AF6">
        <w:rPr>
          <w:rFonts w:ascii="Times New Roman" w:eastAsia="Calibri" w:hAnsi="Times New Roman" w:cs="Times New Roman"/>
          <w:sz w:val="28"/>
          <w:szCs w:val="28"/>
        </w:rPr>
        <w:t>Розглянувши заяву гр. М</w:t>
      </w:r>
      <w:r w:rsidR="00C65651">
        <w:rPr>
          <w:rFonts w:ascii="Times New Roman" w:eastAsia="Calibri" w:hAnsi="Times New Roman" w:cs="Times New Roman"/>
          <w:sz w:val="28"/>
          <w:szCs w:val="28"/>
        </w:rPr>
        <w:t>……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та гр.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65651">
        <w:rPr>
          <w:rFonts w:ascii="Times New Roman" w:eastAsia="Calibri" w:hAnsi="Times New Roman" w:cs="Times New Roman"/>
          <w:sz w:val="28"/>
          <w:szCs w:val="28"/>
        </w:rPr>
        <w:t>…..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щодо передачі у власність земельної ділянки (додається), розташованої за межами населених пунктів, на території, яка за даними державного земельного кадастру враховується у </w:t>
      </w:r>
      <w:r w:rsidR="00C6565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A5AF6">
        <w:rPr>
          <w:rFonts w:ascii="Times New Roman" w:eastAsia="Calibri" w:hAnsi="Times New Roman" w:cs="Times New Roman"/>
          <w:sz w:val="28"/>
          <w:szCs w:val="28"/>
        </w:rPr>
        <w:t>Петрівській</w:t>
      </w:r>
      <w:proofErr w:type="spellEnd"/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сільській раді Сватівського району Луганської області, керуючись ст. ст. 17, 81, 86 </w:t>
      </w:r>
      <w:r w:rsidRPr="004A5AF6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Земельного кодексу України, Законом України «Про землеустрій», ст. ст. 21, 41 Закону України «Про місцеві державні адміністрації», враховуючи 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Витяг з Державного земельного кадастру про земельну ділянку НВ-4401644122016 дата формування 17.11.2016 </w:t>
      </w:r>
      <w:r w:rsidRPr="004A5AF6">
        <w:rPr>
          <w:rFonts w:ascii="Times New Roman" w:eastAsia="Calibri" w:hAnsi="Times New Roman" w:cs="Times New Roman"/>
          <w:sz w:val="28"/>
          <w:szCs w:val="28"/>
          <w:lang w:eastAsia="ja-JP"/>
        </w:rPr>
        <w:t>року та Свідоцтво про право на спадщину за законом серії АЕВ № 035526 від 18.07.2001 року, Рішення Сватівського районного суду від 11.12.2015 у справі №426/5996/15-ц:</w:t>
      </w:r>
    </w:p>
    <w:p w:rsidR="004A5AF6" w:rsidRPr="004A5AF6" w:rsidRDefault="004A5AF6" w:rsidP="004A5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AF6">
        <w:rPr>
          <w:rFonts w:ascii="Times New Roman" w:eastAsia="Calibri" w:hAnsi="Times New Roman" w:cs="Times New Roman"/>
          <w:sz w:val="28"/>
          <w:szCs w:val="28"/>
          <w:lang w:eastAsia="ja-JP"/>
        </w:rPr>
        <w:t>1. Передати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гр. М</w:t>
      </w:r>
      <w:r w:rsidR="00C65651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та гр. З</w:t>
      </w:r>
      <w:r w:rsidR="00C65651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у власність сформовану земельну ділянку (пай) № 350 із земель КСП «Петрівське», кадастровий номер: 4424085500:03:013:0006, загальною площею </w:t>
      </w:r>
      <w:smartTag w:uri="urn:schemas-microsoft-com:office:smarttags" w:element="metricconverter">
        <w:smartTagPr>
          <w:attr w:name="ProductID" w:val="6,4755 га"/>
        </w:smartTagPr>
        <w:r w:rsidRPr="004A5AF6">
          <w:rPr>
            <w:rFonts w:ascii="Times New Roman" w:eastAsia="Calibri" w:hAnsi="Times New Roman" w:cs="Times New Roman"/>
            <w:sz w:val="28"/>
            <w:szCs w:val="28"/>
          </w:rPr>
          <w:t>6,4755 га</w:t>
        </w:r>
      </w:smartTag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, в тому числі ріллі - 6,4755 га, розташовану за межами населених пунктів на території, яка за даними державного земельного кадастру враховується у </w:t>
      </w:r>
      <w:proofErr w:type="spellStart"/>
      <w:r w:rsidRPr="004A5AF6">
        <w:rPr>
          <w:rFonts w:ascii="Times New Roman" w:eastAsia="Calibri" w:hAnsi="Times New Roman" w:cs="Times New Roman"/>
          <w:sz w:val="28"/>
          <w:szCs w:val="28"/>
        </w:rPr>
        <w:t>Петрівській</w:t>
      </w:r>
      <w:proofErr w:type="spellEnd"/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сільській раді Сватівського району Луганської області.</w:t>
      </w:r>
    </w:p>
    <w:p w:rsidR="004A5AF6" w:rsidRPr="004A5AF6" w:rsidRDefault="004A5AF6" w:rsidP="004A5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AF6" w:rsidRPr="004A5AF6" w:rsidRDefault="004A5AF6" w:rsidP="004A5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AF6">
        <w:rPr>
          <w:rFonts w:ascii="Times New Roman" w:eastAsia="Calibri" w:hAnsi="Times New Roman" w:cs="Times New Roman"/>
          <w:sz w:val="28"/>
          <w:szCs w:val="28"/>
        </w:rPr>
        <w:t>2. Гр. М</w:t>
      </w:r>
      <w:r w:rsidR="00C65651">
        <w:rPr>
          <w:rFonts w:ascii="Times New Roman" w:eastAsia="Calibri" w:hAnsi="Times New Roman" w:cs="Times New Roman"/>
          <w:sz w:val="28"/>
          <w:szCs w:val="28"/>
        </w:rPr>
        <w:t>……….</w:t>
      </w:r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та гр. З</w:t>
      </w:r>
      <w:r w:rsidR="00C65651">
        <w:rPr>
          <w:rFonts w:ascii="Times New Roman" w:eastAsia="Calibri" w:hAnsi="Times New Roman" w:cs="Times New Roman"/>
          <w:sz w:val="28"/>
          <w:szCs w:val="28"/>
        </w:rPr>
        <w:t>……….</w:t>
      </w:r>
      <w:bookmarkStart w:id="0" w:name="_GoBack"/>
      <w:bookmarkEnd w:id="0"/>
      <w:r w:rsidRPr="004A5AF6">
        <w:rPr>
          <w:rFonts w:ascii="Times New Roman" w:eastAsia="Calibri" w:hAnsi="Times New Roman" w:cs="Times New Roman"/>
          <w:sz w:val="28"/>
          <w:szCs w:val="28"/>
        </w:rPr>
        <w:t xml:space="preserve"> оформити право власності у відповідності до діючого законодавства.</w:t>
      </w: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4A5AF6" w:rsidRPr="004A5AF6" w:rsidRDefault="004A5AF6" w:rsidP="004A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AF6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виконанням даного розпорядження залишаю за собою.</w:t>
      </w:r>
    </w:p>
    <w:p w:rsidR="004A5AF6" w:rsidRPr="004A5AF6" w:rsidRDefault="004A5AF6" w:rsidP="004A5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AF6" w:rsidRPr="004A5AF6" w:rsidRDefault="004A5AF6" w:rsidP="004A5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AF6" w:rsidRPr="004A5AF6" w:rsidRDefault="004A5AF6" w:rsidP="004A5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AF6" w:rsidRPr="004A5AF6" w:rsidRDefault="004A5AF6" w:rsidP="004A5A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AF6" w:rsidRPr="004A5AF6" w:rsidRDefault="004A5AF6" w:rsidP="004A5AF6">
      <w:pPr>
        <w:tabs>
          <w:tab w:val="left" w:pos="71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5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Голова райдержадміністрації                                             Д. Х. </w:t>
      </w:r>
      <w:proofErr w:type="spellStart"/>
      <w:r w:rsidRPr="004A5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Мухтаров</w:t>
      </w:r>
      <w:proofErr w:type="spellEnd"/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AF6" w:rsidRPr="004A5AF6" w:rsidRDefault="004A5AF6" w:rsidP="004A5A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D1A" w:rsidRDefault="00E46D1A"/>
    <w:sectPr w:rsidR="00E46D1A" w:rsidSect="002112E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6"/>
    <w:rsid w:val="004A5AF6"/>
    <w:rsid w:val="00C65651"/>
    <w:rsid w:val="00E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УАПР</cp:lastModifiedBy>
  <cp:revision>2</cp:revision>
  <dcterms:created xsi:type="dcterms:W3CDTF">2017-04-10T07:49:00Z</dcterms:created>
  <dcterms:modified xsi:type="dcterms:W3CDTF">2017-04-10T07:49:00Z</dcterms:modified>
</cp:coreProperties>
</file>