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90" w:rsidRPr="001D6DCC" w:rsidRDefault="00F36A90" w:rsidP="00F36A90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90" w:rsidRPr="001D6DCC" w:rsidRDefault="00F36A90" w:rsidP="00F36A90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D6DCC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F36A90" w:rsidRPr="001D6DCC" w:rsidRDefault="00F36A90" w:rsidP="00F36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D6DCC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F36A90" w:rsidRPr="001D6DCC" w:rsidRDefault="00F36A90" w:rsidP="00F36A90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D6DCC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F36A90" w:rsidRPr="001D6DCC" w:rsidRDefault="007A703F" w:rsidP="00F3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7A703F"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w:pict>
          <v:line id="Прямая соединительная линия 2" o:spid="_x0000_s1026" style="position:absolute;left:0;text-align:left;z-index:251660288;visibility:visible;mso-wrap-distance-top:-3e-5mm;mso-wrap-distance-bottom:-3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F36A90" w:rsidRPr="001D6DCC" w:rsidRDefault="00A453AA" w:rsidP="00F36A90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26.09.2017</w:t>
      </w:r>
      <w:r w:rsidR="00F36A90" w:rsidRPr="001D6DC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F36A90" w:rsidRPr="001D6DC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№ 455</w:t>
      </w:r>
      <w:r w:rsidR="00F36A90" w:rsidRPr="001D6DC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                                                  </w:t>
      </w:r>
    </w:p>
    <w:p w:rsidR="00F36A90" w:rsidRPr="001D6DCC" w:rsidRDefault="00F36A90" w:rsidP="00F36A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36A90" w:rsidRPr="001D6DCC" w:rsidRDefault="00F36A90" w:rsidP="00F36A9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F36A90" w:rsidRPr="00543D5C" w:rsidRDefault="00F36A90" w:rsidP="00F36A9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3D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</w:t>
      </w:r>
    </w:p>
    <w:p w:rsidR="00F36A90" w:rsidRPr="00543D5C" w:rsidRDefault="00F36A90" w:rsidP="00F36A9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3D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землеустрою щодо встановлення меж </w:t>
      </w:r>
    </w:p>
    <w:p w:rsidR="00F36A90" w:rsidRPr="00543D5C" w:rsidRDefault="00F36A90" w:rsidP="00F36A9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3D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земельної ділянки в натурі (на місцевості) </w:t>
      </w:r>
      <w:r w:rsidRPr="00543D5C">
        <w:rPr>
          <w:rFonts w:ascii="Times New Roman" w:hAnsi="Times New Roman" w:cs="Times New Roman"/>
          <w:b/>
          <w:sz w:val="28"/>
          <w:szCs w:val="28"/>
          <w:lang w:val="uk-UA"/>
        </w:rPr>
        <w:br/>
        <w:t>єдиним масивом (пасовища поліпшені, контур № 187)</w:t>
      </w:r>
    </w:p>
    <w:p w:rsidR="00F36A90" w:rsidRPr="00543D5C" w:rsidRDefault="00F36A90" w:rsidP="00F36A9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3D5C">
        <w:rPr>
          <w:rFonts w:ascii="Times New Roman" w:hAnsi="Times New Roman" w:cs="Times New Roman"/>
          <w:b/>
          <w:sz w:val="28"/>
          <w:szCs w:val="28"/>
          <w:lang w:val="uk-UA"/>
        </w:rPr>
        <w:t>громадянам-власникам земельних часток (паїв)</w:t>
      </w:r>
    </w:p>
    <w:p w:rsidR="00F36A90" w:rsidRPr="00543D5C" w:rsidRDefault="00F36A90" w:rsidP="00F36A9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3D5C">
        <w:rPr>
          <w:rFonts w:ascii="Times New Roman" w:hAnsi="Times New Roman" w:cs="Times New Roman"/>
          <w:b/>
          <w:sz w:val="28"/>
          <w:szCs w:val="28"/>
          <w:lang w:val="uk-UA"/>
        </w:rPr>
        <w:t>КСП «Мирна долина»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Куземівська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рада)</w:t>
      </w:r>
    </w:p>
    <w:p w:rsidR="00F36A90" w:rsidRPr="00543D5C" w:rsidRDefault="00F36A90" w:rsidP="00F36A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F36A90" w:rsidRPr="00543D5C" w:rsidRDefault="00F36A90" w:rsidP="00F36A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D5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Розглянувши заяву гр. 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………</w:t>
      </w:r>
      <w:r w:rsidRPr="00543D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543D5C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543D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 15.08.2017,</w:t>
      </w:r>
      <w:r w:rsidRPr="00543D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уповноваженої особи членів колишнього КСП «Мирна долина»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543D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543D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протоколу засідання власників сертифікатів членів колишнього КСП «Мирна долина» від 05.03.2016 № 2 </w:t>
      </w:r>
      <w:r w:rsidRPr="00543D5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єдиним масивом (пасовища поліпшені, контур № 187) громадянам-власникам земельних часток (паїв) КСП «Мирна долина», для ведення товарного сільськогосподарського виробництва, яка за даними державного земельного кадастру враховується в </w:t>
      </w:r>
      <w:proofErr w:type="spellStart"/>
      <w:r w:rsidRPr="00543D5C">
        <w:rPr>
          <w:rFonts w:ascii="Times New Roman" w:hAnsi="Times New Roman" w:cs="Times New Roman"/>
          <w:sz w:val="28"/>
          <w:szCs w:val="28"/>
          <w:lang w:val="uk-UA"/>
        </w:rPr>
        <w:t>Куземівській</w:t>
      </w:r>
      <w:proofErr w:type="spellEnd"/>
      <w:r w:rsidRPr="00543D5C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Сватівського району Луганської області, розроблену ПП «Українські геодезичні системи», керуючись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3D5C">
        <w:rPr>
          <w:rFonts w:ascii="Times New Roman" w:hAnsi="Times New Roman" w:cs="Times New Roman"/>
          <w:sz w:val="28"/>
          <w:szCs w:val="28"/>
          <w:lang w:val="uk-UA"/>
        </w:rPr>
        <w:t xml:space="preserve">ст. ст. 17, 81 </w:t>
      </w:r>
      <w:r w:rsidRPr="00543D5C">
        <w:rPr>
          <w:rFonts w:ascii="Times New Roman" w:hAnsi="Times New Roman" w:cs="Times New Roman"/>
          <w:sz w:val="28"/>
          <w:szCs w:val="28"/>
          <w:lang w:val="uk-UA" w:eastAsia="ja-JP"/>
        </w:rPr>
        <w:t xml:space="preserve">Земельного кодексу України, п. п. 2, 16, 17 Перехідних положень Земельного кодексу України, Законом України </w:t>
      </w:r>
      <w:r>
        <w:rPr>
          <w:rFonts w:ascii="Times New Roman" w:hAnsi="Times New Roman" w:cs="Times New Roman"/>
          <w:sz w:val="28"/>
          <w:szCs w:val="28"/>
          <w:lang w:val="uk-UA" w:eastAsia="ja-JP"/>
        </w:rPr>
        <w:br/>
      </w:r>
      <w:r w:rsidRPr="00543D5C">
        <w:rPr>
          <w:rFonts w:ascii="Times New Roman" w:hAnsi="Times New Roman" w:cs="Times New Roman"/>
          <w:sz w:val="28"/>
          <w:szCs w:val="28"/>
          <w:lang w:val="uk-UA" w:eastAsia="ja-JP"/>
        </w:rPr>
        <w:t>«Про порядок виділення в натурі (на місцевості) земельних ділянок власникам земельних часток (паїв)», Законом України «Про землеустрій», ст. ст. 21, 41 Закону України</w:t>
      </w:r>
      <w:r>
        <w:rPr>
          <w:rFonts w:ascii="Times New Roman" w:hAnsi="Times New Roman" w:cs="Times New Roman"/>
          <w:sz w:val="28"/>
          <w:szCs w:val="28"/>
          <w:lang w:val="uk-UA" w:eastAsia="ja-JP"/>
        </w:rPr>
        <w:t xml:space="preserve"> </w:t>
      </w:r>
      <w:r w:rsidRPr="00543D5C">
        <w:rPr>
          <w:rFonts w:ascii="Times New Roman" w:hAnsi="Times New Roman" w:cs="Times New Roman"/>
          <w:sz w:val="28"/>
          <w:szCs w:val="28"/>
          <w:lang w:val="uk-UA" w:eastAsia="ja-JP"/>
        </w:rPr>
        <w:t>«Про місцеві державні адміністрації»</w:t>
      </w:r>
      <w:bookmarkStart w:id="0" w:name="_GoBack"/>
      <w:bookmarkEnd w:id="0"/>
      <w:r w:rsidRPr="00543D5C">
        <w:rPr>
          <w:rFonts w:ascii="Times New Roman" w:hAnsi="Times New Roman" w:cs="Times New Roman"/>
          <w:sz w:val="28"/>
          <w:szCs w:val="28"/>
          <w:lang w:val="uk-UA" w:eastAsia="ja-JP"/>
        </w:rPr>
        <w:t>:</w:t>
      </w:r>
    </w:p>
    <w:p w:rsidR="00F36A90" w:rsidRPr="00543D5C" w:rsidRDefault="00F36A90" w:rsidP="00F36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ja-JP"/>
        </w:rPr>
      </w:pPr>
    </w:p>
    <w:p w:rsidR="00F36A90" w:rsidRPr="00543D5C" w:rsidRDefault="00F36A90" w:rsidP="00F36A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543D5C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1. Затвердити </w:t>
      </w:r>
      <w:r w:rsidRPr="00543D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технічну документацію із землеустрою </w:t>
      </w:r>
      <w:r w:rsidRPr="00543D5C">
        <w:rPr>
          <w:rFonts w:ascii="Times New Roman" w:hAnsi="Times New Roman" w:cs="Times New Roman"/>
          <w:sz w:val="28"/>
          <w:szCs w:val="28"/>
          <w:lang w:val="uk-UA"/>
        </w:rPr>
        <w:t xml:space="preserve">щодо встановлення меж земельної ділянки в натурі (на місцевості) єдиним масивом </w:t>
      </w:r>
      <w:r w:rsidRPr="00543D5C">
        <w:rPr>
          <w:rFonts w:ascii="Times New Roman" w:hAnsi="Times New Roman" w:cs="Times New Roman"/>
          <w:sz w:val="28"/>
          <w:szCs w:val="28"/>
          <w:lang w:val="uk-UA"/>
        </w:rPr>
        <w:br/>
        <w:t>(пасовища поліпшені, контур № 187) громадянам-</w:t>
      </w:r>
      <w:r>
        <w:rPr>
          <w:rFonts w:ascii="Times New Roman" w:hAnsi="Times New Roman" w:cs="Times New Roman"/>
          <w:sz w:val="28"/>
          <w:szCs w:val="28"/>
          <w:lang w:val="uk-UA"/>
        </w:rPr>
        <w:t>членам КСП «Мирна долина»</w:t>
      </w:r>
      <w:r w:rsidRPr="00543D5C">
        <w:rPr>
          <w:rFonts w:ascii="Times New Roman" w:hAnsi="Times New Roman" w:cs="Times New Roman"/>
          <w:sz w:val="28"/>
          <w:szCs w:val="28"/>
          <w:lang w:val="uk-UA"/>
        </w:rPr>
        <w:t xml:space="preserve"> для ведення товарного сільськогосподарського виробництва, яка за даними державного земельного кадастру враховується в </w:t>
      </w:r>
      <w:proofErr w:type="spellStart"/>
      <w:r w:rsidRPr="00543D5C">
        <w:rPr>
          <w:rFonts w:ascii="Times New Roman" w:hAnsi="Times New Roman" w:cs="Times New Roman"/>
          <w:sz w:val="28"/>
          <w:szCs w:val="28"/>
          <w:lang w:val="uk-UA"/>
        </w:rPr>
        <w:t>Куземівській</w:t>
      </w:r>
      <w:proofErr w:type="spellEnd"/>
      <w:r w:rsidRPr="00543D5C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Сватівського району Луганської області</w:t>
      </w:r>
      <w:r w:rsidRPr="00543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F36A90" w:rsidRDefault="00F36A90" w:rsidP="00F36A90">
      <w:pPr>
        <w:pStyle w:val="a4"/>
        <w:spacing w:after="0"/>
        <w:ind w:left="14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</w:p>
    <w:p w:rsidR="00F36A90" w:rsidRPr="00543D5C" w:rsidRDefault="00F36A90" w:rsidP="00F36A90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3D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2. Передати у </w:t>
      </w:r>
      <w:r w:rsidRPr="00B12477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використання для сумісного обробітку земельні ділянки</w:t>
      </w:r>
      <w:r w:rsidRPr="00B12477">
        <w:rPr>
          <w:rFonts w:ascii="Calibri" w:eastAsia="Calibri" w:hAnsi="Calibri" w:cs="Times New Roman"/>
          <w:szCs w:val="28"/>
          <w:lang w:val="uk-UA" w:eastAsia="ja-JP"/>
        </w:rPr>
        <w:t xml:space="preserve"> </w:t>
      </w:r>
      <w:r w:rsidRPr="00543D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(пасовища поліпшені, контур № 187) </w:t>
      </w:r>
      <w:r w:rsidRPr="00543D5C">
        <w:rPr>
          <w:rFonts w:ascii="Times New Roman" w:hAnsi="Times New Roman" w:cs="Times New Roman"/>
          <w:sz w:val="28"/>
          <w:szCs w:val="28"/>
          <w:lang w:val="uk-UA"/>
        </w:rPr>
        <w:t>загальною площею 34,4 га, громадянам-власникам земельних часток (паїв), із земель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3D5C">
        <w:rPr>
          <w:rFonts w:ascii="Times New Roman" w:hAnsi="Times New Roman" w:cs="Times New Roman"/>
          <w:sz w:val="28"/>
          <w:szCs w:val="28"/>
          <w:lang w:val="uk-UA"/>
        </w:rPr>
        <w:t xml:space="preserve">КСП «Мирна долина», для ведення </w:t>
      </w:r>
      <w:r w:rsidRPr="00543D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товарного сільськогосподарського виробництва, яка за даними державного земельного кадастру враховується в </w:t>
      </w:r>
      <w:proofErr w:type="spellStart"/>
      <w:r w:rsidRPr="00543D5C">
        <w:rPr>
          <w:rFonts w:ascii="Times New Roman" w:hAnsi="Times New Roman" w:cs="Times New Roman"/>
          <w:sz w:val="28"/>
          <w:szCs w:val="28"/>
          <w:lang w:val="uk-UA"/>
        </w:rPr>
        <w:t>Куземівській</w:t>
      </w:r>
      <w:proofErr w:type="spellEnd"/>
      <w:r w:rsidRPr="00543D5C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Сватівського району Луганської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43D5C">
        <w:rPr>
          <w:rFonts w:ascii="Times New Roman" w:hAnsi="Times New Roman" w:cs="Times New Roman"/>
          <w:sz w:val="28"/>
          <w:szCs w:val="28"/>
          <w:lang w:val="uk-UA"/>
        </w:rPr>
        <w:t>додат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543D5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43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F36A90" w:rsidRDefault="00F36A90" w:rsidP="00F36A90">
      <w:pPr>
        <w:tabs>
          <w:tab w:val="left" w:pos="6946"/>
          <w:tab w:val="left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36A90" w:rsidRDefault="00F36A90" w:rsidP="00F36A90">
      <w:pPr>
        <w:tabs>
          <w:tab w:val="left" w:pos="6946"/>
          <w:tab w:val="left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36A90" w:rsidRPr="00543D5C" w:rsidRDefault="00F36A90" w:rsidP="00F36A90">
      <w:pPr>
        <w:tabs>
          <w:tab w:val="left" w:pos="6946"/>
          <w:tab w:val="left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3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райдержадміністрації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543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Д. Х. </w:t>
      </w:r>
      <w:proofErr w:type="spellStart"/>
      <w:r w:rsidRPr="00543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Мухтаров</w:t>
      </w:r>
      <w:proofErr w:type="spellEnd"/>
    </w:p>
    <w:p w:rsidR="00F36A90" w:rsidRPr="00543D5C" w:rsidRDefault="00F36A90" w:rsidP="00F36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36A90" w:rsidRDefault="00F36A90" w:rsidP="00F36A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A90" w:rsidRDefault="00F36A90" w:rsidP="00F36A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A90" w:rsidRDefault="00F36A90" w:rsidP="00F36A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A90" w:rsidRDefault="00F36A90" w:rsidP="00F36A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243D" w:rsidRDefault="00D4243D"/>
    <w:sectPr w:rsidR="00D4243D" w:rsidSect="00F36A90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36A90"/>
    <w:rsid w:val="000E5963"/>
    <w:rsid w:val="007A703F"/>
    <w:rsid w:val="00A453AA"/>
    <w:rsid w:val="00D4243D"/>
    <w:rsid w:val="00F3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A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6A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2098</Characters>
  <Application>Microsoft Office Word</Application>
  <DocSecurity>0</DocSecurity>
  <Lines>17</Lines>
  <Paragraphs>4</Paragraphs>
  <ScaleCrop>false</ScaleCrop>
  <Company>Computer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foox</cp:lastModifiedBy>
  <cp:revision>2</cp:revision>
  <dcterms:created xsi:type="dcterms:W3CDTF">2017-10-03T05:57:00Z</dcterms:created>
  <dcterms:modified xsi:type="dcterms:W3CDTF">2017-10-03T06:36:00Z</dcterms:modified>
</cp:coreProperties>
</file>