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EA" w:rsidRPr="002B0C10" w:rsidRDefault="00E01BEA" w:rsidP="00E01BE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BEA" w:rsidRPr="002B0C10" w:rsidRDefault="00E01BEA" w:rsidP="00E01BE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E01BEA" w:rsidRPr="002B0C10" w:rsidRDefault="00E01BEA" w:rsidP="00E0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E01BEA" w:rsidRPr="002B0C10" w:rsidRDefault="00E01BEA" w:rsidP="00E01BE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E01BEA" w:rsidRPr="002B0C10" w:rsidRDefault="003D1504" w:rsidP="00E01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150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E01BEA" w:rsidRPr="002B0C10" w:rsidRDefault="00650A17" w:rsidP="00E01BE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26.10.2017</w:t>
      </w:r>
      <w:r w:rsidR="00E01BE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E01BE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507</w:t>
      </w:r>
    </w:p>
    <w:p w:rsidR="00E01BEA" w:rsidRPr="002B0C10" w:rsidRDefault="00E01BEA" w:rsidP="00E01B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1BEA" w:rsidRPr="002B0C10" w:rsidRDefault="00E01BEA" w:rsidP="00E01BE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01BEA" w:rsidRPr="002B0C10" w:rsidRDefault="00E01BEA" w:rsidP="00E01BE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E01BEA" w:rsidRPr="002B0C10" w:rsidRDefault="00E01BEA" w:rsidP="00E01BE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E01BEA" w:rsidRPr="002B0C10" w:rsidRDefault="00E01BEA" w:rsidP="00E01BE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(відновлення) меж земельн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ої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ділянк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:rsidR="00E01BEA" w:rsidRPr="00920A51" w:rsidRDefault="00E01BEA" w:rsidP="00E01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в натурі (на місцевості) гр.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6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О.В.</w:t>
      </w:r>
    </w:p>
    <w:p w:rsidR="00E01BEA" w:rsidRPr="002B0C10" w:rsidRDefault="00E01BEA" w:rsidP="00E01BE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рілля, пай № 238,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Містківська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сільська рада</w:t>
      </w:r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B0C10">
        <w:rPr>
          <w:rFonts w:ascii="Calibri" w:eastAsia="Calibri" w:hAnsi="Calibri" w:cs="Times New Roman"/>
          <w:b/>
        </w:rPr>
        <w:t xml:space="preserve"> </w:t>
      </w:r>
    </w:p>
    <w:p w:rsidR="00E01BEA" w:rsidRPr="002B0C10" w:rsidRDefault="00E01BEA" w:rsidP="00E01B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E01BEA" w:rsidRPr="003E67F8" w:rsidRDefault="00E01BEA" w:rsidP="00E01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4674D5">
        <w:rPr>
          <w:rFonts w:ascii="Times New Roman" w:eastAsia="Calibri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4674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4674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28.09.2017, власника земельної частки (паю), </w:t>
      </w:r>
      <w:bookmarkStart w:id="0" w:name="_GoBack"/>
      <w:bookmarkEnd w:id="0"/>
      <w:r w:rsidRPr="005B52BD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5B52BD">
        <w:rPr>
          <w:rFonts w:ascii="Times New Roman" w:hAnsi="Times New Roman"/>
          <w:sz w:val="28"/>
          <w:szCs w:val="28"/>
        </w:rPr>
        <w:t>меж земельної ділянки в на</w:t>
      </w:r>
      <w:r>
        <w:rPr>
          <w:rFonts w:ascii="Times New Roman" w:hAnsi="Times New Roman"/>
          <w:sz w:val="28"/>
          <w:szCs w:val="28"/>
        </w:rPr>
        <w:t>турі (на місцевості) однієї земельної частки (паю) власник</w:t>
      </w:r>
      <w:r w:rsidRPr="005B52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якої гр. Коваленко </w:t>
      </w:r>
      <w:r w:rsidRPr="003E67F8">
        <w:rPr>
          <w:rFonts w:ascii="Times New Roman" w:hAnsi="Times New Roman" w:cs="Times New Roman"/>
          <w:sz w:val="28"/>
          <w:szCs w:val="28"/>
        </w:rPr>
        <w:t>Олексій</w:t>
      </w:r>
      <w:r>
        <w:rPr>
          <w:rFonts w:ascii="Times New Roman" w:hAnsi="Times New Roman" w:cs="Times New Roman"/>
          <w:sz w:val="28"/>
          <w:szCs w:val="28"/>
        </w:rPr>
        <w:t xml:space="preserve"> Васильович, із земель КСП ім. Дзержинського», для ведення товарного сільськогосподарського виробництва, розташованої за межами населених пунктів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Сватівського району Луганської області</w:t>
      </w:r>
      <w:r w:rsidRPr="007651A0">
        <w:rPr>
          <w:rFonts w:ascii="Times New Roman" w:hAnsi="Times New Roman"/>
          <w:sz w:val="28"/>
          <w:szCs w:val="28"/>
        </w:rPr>
        <w:t>, розроблен</w:t>
      </w:r>
      <w:r>
        <w:rPr>
          <w:rFonts w:ascii="Times New Roman" w:hAnsi="Times New Roman"/>
          <w:sz w:val="28"/>
          <w:szCs w:val="28"/>
        </w:rPr>
        <w:t>ої приватним підприємством «Обласний центр впровадження «АГРОЦЕНТРНАУКА»</w:t>
      </w:r>
      <w:r w:rsidRPr="00A15D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D05">
        <w:rPr>
          <w:rFonts w:ascii="Times New Roman" w:hAnsi="Times New Roman"/>
          <w:sz w:val="28"/>
          <w:szCs w:val="28"/>
        </w:rPr>
        <w:t xml:space="preserve">керуючись ст.ст. 17, 81 </w:t>
      </w:r>
      <w:r w:rsidRPr="00A15D05"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 w:rsidRPr="00A15D05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A15D05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Законом України «Про порядок виділення в натурі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A15D05">
        <w:rPr>
          <w:rFonts w:ascii="Times New Roman" w:hAnsi="Times New Roman"/>
          <w:sz w:val="28"/>
          <w:szCs w:val="28"/>
          <w:lang w:eastAsia="ja-JP"/>
        </w:rPr>
        <w:t>(на місцевості) земельних ділянок власникам земельних часток (паїв)», Зак</w:t>
      </w:r>
      <w:r>
        <w:rPr>
          <w:rFonts w:ascii="Times New Roman" w:hAnsi="Times New Roman"/>
          <w:sz w:val="28"/>
          <w:szCs w:val="28"/>
          <w:lang w:eastAsia="ja-JP"/>
        </w:rPr>
        <w:t>оном України «Про землеустрій»</w:t>
      </w:r>
      <w:r w:rsidRPr="00A15D05">
        <w:rPr>
          <w:rFonts w:ascii="Times New Roman" w:hAnsi="Times New Roman"/>
          <w:sz w:val="28"/>
          <w:szCs w:val="28"/>
          <w:lang w:eastAsia="ja-JP"/>
        </w:rPr>
        <w:t>, ст. ст. 21, 41 Закону України «Про місцеві державні адміністрації»,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4C051D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>
        <w:rPr>
          <w:rFonts w:ascii="Times New Roman" w:eastAsia="Times New Roman" w:hAnsi="Times New Roman"/>
          <w:sz w:val="28"/>
          <w:szCs w:val="28"/>
        </w:rPr>
        <w:t>НВ-4402053862017, дата формування 06 вересня 2017 року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>(додається):</w:t>
      </w:r>
    </w:p>
    <w:p w:rsidR="00E01BEA" w:rsidRDefault="00E01BEA" w:rsidP="00E01BEA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01BEA" w:rsidRDefault="00E01BEA" w:rsidP="00E01BE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>
        <w:rPr>
          <w:rFonts w:ascii="Times New Roman" w:hAnsi="Times New Roman"/>
          <w:sz w:val="28"/>
          <w:szCs w:val="28"/>
        </w:rPr>
        <w:t>технічну</w:t>
      </w:r>
      <w:r w:rsidRPr="005B52BD">
        <w:rPr>
          <w:rFonts w:ascii="Times New Roman" w:hAnsi="Times New Roman"/>
          <w:sz w:val="28"/>
          <w:szCs w:val="28"/>
        </w:rPr>
        <w:t xml:space="preserve"> документаці</w:t>
      </w:r>
      <w:r>
        <w:rPr>
          <w:rFonts w:ascii="Times New Roman" w:hAnsi="Times New Roman"/>
          <w:sz w:val="28"/>
          <w:szCs w:val="28"/>
        </w:rPr>
        <w:t>ю</w:t>
      </w:r>
      <w:r w:rsidRPr="005B52BD">
        <w:rPr>
          <w:rFonts w:ascii="Times New Roman" w:hAnsi="Times New Roman"/>
          <w:sz w:val="28"/>
          <w:szCs w:val="28"/>
        </w:rPr>
        <w:t xml:space="preserve">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5B52BD">
        <w:rPr>
          <w:rFonts w:ascii="Times New Roman" w:hAnsi="Times New Roman"/>
          <w:sz w:val="28"/>
          <w:szCs w:val="28"/>
        </w:rPr>
        <w:t>меж земельної ділянки в на</w:t>
      </w:r>
      <w:r>
        <w:rPr>
          <w:rFonts w:ascii="Times New Roman" w:hAnsi="Times New Roman"/>
          <w:sz w:val="28"/>
          <w:szCs w:val="28"/>
        </w:rPr>
        <w:t>турі (на місцевості) однієї земельної частки (паю), власником</w:t>
      </w:r>
      <w:r w:rsidRPr="005B52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якої є гр. К</w:t>
      </w:r>
      <w:r w:rsidR="004674D5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7F8">
        <w:rPr>
          <w:rFonts w:ascii="Times New Roman" w:hAnsi="Times New Roman" w:cs="Times New Roman"/>
          <w:sz w:val="28"/>
          <w:szCs w:val="28"/>
        </w:rPr>
        <w:t>О</w:t>
      </w:r>
      <w:r w:rsidR="004674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674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із земель </w:t>
      </w:r>
      <w:r>
        <w:rPr>
          <w:rFonts w:ascii="Times New Roman" w:hAnsi="Times New Roman" w:cs="Times New Roman"/>
          <w:sz w:val="28"/>
          <w:szCs w:val="28"/>
        </w:rPr>
        <w:br/>
        <w:t xml:space="preserve">КСП ім. Дзержинського, для ведення товарного сільськогосподарського виробництва, розташованої за межами населених пунктів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Сватівського району Луганської області (ділянка № 238).</w:t>
      </w:r>
    </w:p>
    <w:p w:rsidR="00E01BEA" w:rsidRDefault="00E01BEA" w:rsidP="00E01BE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01BEA" w:rsidRDefault="00E01BEA" w:rsidP="00E01BE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EA" w:rsidRDefault="00E01BEA" w:rsidP="00E01BE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EA" w:rsidRDefault="00E01BEA" w:rsidP="00E01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C10">
        <w:rPr>
          <w:rFonts w:ascii="Times New Roman" w:eastAsia="Times New Roman" w:hAnsi="Times New Roman" w:cs="Times New Roman"/>
          <w:sz w:val="28"/>
          <w:szCs w:val="28"/>
        </w:rPr>
        <w:t>2. Передати у власність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№ 238, з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кадастрови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4424084000:15:003:0396,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6,1082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із земель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ім. Дзержинського,</w:t>
      </w:r>
      <w:r w:rsidRPr="00343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proofErr w:type="spellEnd"/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674D5"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674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74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E01BEA" w:rsidRDefault="00E01BEA" w:rsidP="00E01B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BEA" w:rsidRPr="002B0C10" w:rsidRDefault="00E01BEA" w:rsidP="004674D5">
      <w:pPr>
        <w:tabs>
          <w:tab w:val="left" w:pos="7088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К</w:t>
      </w:r>
      <w:r w:rsidR="004674D5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67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67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законодавства.</w:t>
      </w:r>
    </w:p>
    <w:p w:rsidR="00E01BEA" w:rsidRPr="002B0C10" w:rsidRDefault="00E01BEA" w:rsidP="00E01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BEA" w:rsidRPr="002B0C10" w:rsidRDefault="00E01BEA" w:rsidP="00E0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EA" w:rsidRDefault="00E01BEA" w:rsidP="00E01BE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Перший заступник,</w:t>
      </w:r>
    </w:p>
    <w:p w:rsidR="00E01BEA" w:rsidRDefault="00E01BEA" w:rsidP="00E01BE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>. голови</w:t>
      </w:r>
      <w:r w:rsidRPr="000C4D8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О.В.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proofErr w:type="spellEnd"/>
    </w:p>
    <w:p w:rsidR="00E01BEA" w:rsidRDefault="00E01BEA" w:rsidP="00E01BEA"/>
    <w:p w:rsidR="00E01BEA" w:rsidRPr="002B0C10" w:rsidRDefault="00E01BEA" w:rsidP="00E01B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BEA" w:rsidRPr="002B0C10" w:rsidRDefault="00E01BEA" w:rsidP="00E01BEA">
      <w:pPr>
        <w:rPr>
          <w:rFonts w:ascii="Calibri" w:eastAsia="Calibri" w:hAnsi="Calibri" w:cs="Times New Roman"/>
          <w:lang w:val="ru-RU"/>
        </w:rPr>
      </w:pPr>
    </w:p>
    <w:p w:rsidR="00E01BEA" w:rsidRPr="002B0C10" w:rsidRDefault="00E01BEA" w:rsidP="00E01BEA">
      <w:pPr>
        <w:rPr>
          <w:rFonts w:ascii="Calibri" w:eastAsia="Calibri" w:hAnsi="Calibri" w:cs="Times New Roman"/>
          <w:lang w:val="ru-RU"/>
        </w:rPr>
      </w:pPr>
    </w:p>
    <w:p w:rsidR="00D4243D" w:rsidRPr="00E01BEA" w:rsidRDefault="00D4243D">
      <w:pPr>
        <w:rPr>
          <w:lang w:val="ru-RU"/>
        </w:rPr>
      </w:pPr>
    </w:p>
    <w:sectPr w:rsidR="00D4243D" w:rsidRPr="00E01BEA" w:rsidSect="004674D5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BEA"/>
    <w:rsid w:val="003D1504"/>
    <w:rsid w:val="004674D5"/>
    <w:rsid w:val="00650A17"/>
    <w:rsid w:val="009123CE"/>
    <w:rsid w:val="00D4243D"/>
    <w:rsid w:val="00E0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Company>Computer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4</cp:revision>
  <dcterms:created xsi:type="dcterms:W3CDTF">2017-10-30T06:46:00Z</dcterms:created>
  <dcterms:modified xsi:type="dcterms:W3CDTF">2017-10-30T06:56:00Z</dcterms:modified>
</cp:coreProperties>
</file>