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F6" w:rsidRPr="005B09B5" w:rsidRDefault="006D72F6" w:rsidP="006D72F6">
      <w:pPr>
        <w:jc w:val="center"/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</w:pPr>
      <w:r>
        <w:rPr>
          <w:noProof/>
        </w:rPr>
        <w:drawing>
          <wp:inline distT="0" distB="0" distL="0" distR="0">
            <wp:extent cx="4476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2F6" w:rsidRPr="005B09B5" w:rsidRDefault="006D72F6" w:rsidP="006D72F6">
      <w:pPr>
        <w:jc w:val="center"/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</w:pPr>
      <w:r w:rsidRPr="005B09B5">
        <w:rPr>
          <w:rFonts w:ascii="Courier New" w:hAnsi="Courier New" w:cs="Courier New"/>
          <w:b/>
          <w:bCs/>
          <w:spacing w:val="20"/>
          <w:sz w:val="22"/>
          <w:szCs w:val="22"/>
          <w:lang w:val="uk-UA"/>
        </w:rPr>
        <w:t>СВАТІВСЬКА РАЙОННА ДЕРЖАВНА АДМІНІСТРАЦІЯ ЛУГАНСЬКОЇ ОБЛАСТІ</w:t>
      </w:r>
    </w:p>
    <w:p w:rsidR="006D72F6" w:rsidRPr="005B09B5" w:rsidRDefault="006D72F6" w:rsidP="006D72F6">
      <w:pPr>
        <w:jc w:val="center"/>
        <w:rPr>
          <w:b/>
          <w:bCs/>
          <w:spacing w:val="120"/>
          <w:sz w:val="48"/>
          <w:szCs w:val="48"/>
          <w:lang w:val="uk-UA"/>
        </w:rPr>
      </w:pPr>
      <w:r w:rsidRPr="005B09B5">
        <w:rPr>
          <w:b/>
          <w:bCs/>
          <w:spacing w:val="120"/>
          <w:sz w:val="48"/>
          <w:szCs w:val="48"/>
          <w:lang w:val="uk-UA"/>
        </w:rPr>
        <w:t>РОЗПОРЯДЖЕННЯ</w:t>
      </w:r>
    </w:p>
    <w:p w:rsidR="006D72F6" w:rsidRPr="005B09B5" w:rsidRDefault="006D72F6" w:rsidP="006D72F6">
      <w:pPr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  <w:lang w:val="uk-UA"/>
        </w:rPr>
      </w:pPr>
      <w:r w:rsidRPr="005B09B5">
        <w:rPr>
          <w:rFonts w:ascii="Courier New" w:hAnsi="Courier New" w:cs="Courier New"/>
          <w:b/>
          <w:bCs/>
          <w:caps/>
          <w:spacing w:val="20"/>
          <w:sz w:val="22"/>
          <w:szCs w:val="22"/>
          <w:lang w:val="uk-UA"/>
        </w:rPr>
        <w:t>голови районної державної адміністрації</w:t>
      </w:r>
    </w:p>
    <w:p w:rsidR="006D72F6" w:rsidRPr="005B09B5" w:rsidRDefault="006D72F6" w:rsidP="006D72F6">
      <w:pPr>
        <w:jc w:val="center"/>
        <w:rPr>
          <w:sz w:val="20"/>
          <w:lang w:val="uk-UA"/>
        </w:rPr>
      </w:pPr>
      <w:r w:rsidRPr="00A83561">
        <w:rPr>
          <w:noProof/>
        </w:rPr>
        <w:pict>
          <v:line id="Прямая соединительная линия 2" o:spid="_x0000_s1026" style="position:absolute;left:0;text-align:left;z-index:251660288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6D72F6" w:rsidRPr="005B09B5" w:rsidRDefault="00EF1A2C" w:rsidP="006D72F6">
      <w:pPr>
        <w:tabs>
          <w:tab w:val="center" w:pos="4677"/>
          <w:tab w:val="right" w:pos="8789"/>
        </w:tabs>
        <w:jc w:val="center"/>
        <w:rPr>
          <w:b/>
          <w:u w:val="single"/>
          <w:lang w:val="uk-UA"/>
        </w:rPr>
      </w:pPr>
      <w:r>
        <w:rPr>
          <w:b/>
          <w:lang w:val="uk-UA"/>
        </w:rPr>
        <w:t>10.04.2017</w:t>
      </w:r>
      <w:r w:rsidR="006D72F6">
        <w:rPr>
          <w:b/>
          <w:lang w:val="uk-UA"/>
        </w:rPr>
        <w:tab/>
        <w:t xml:space="preserve">                                м. Сватове                                </w:t>
      </w:r>
      <w:r w:rsidR="006D72F6" w:rsidRPr="005B09B5">
        <w:rPr>
          <w:b/>
          <w:lang w:val="uk-UA"/>
        </w:rPr>
        <w:t xml:space="preserve">№ </w:t>
      </w:r>
      <w:r>
        <w:rPr>
          <w:b/>
          <w:lang w:val="uk-UA"/>
        </w:rPr>
        <w:t>159</w:t>
      </w:r>
    </w:p>
    <w:p w:rsidR="006D72F6" w:rsidRPr="00DB2AF2" w:rsidRDefault="006D72F6" w:rsidP="006D72F6">
      <w:pPr>
        <w:rPr>
          <w:szCs w:val="28"/>
          <w:lang w:val="uk-UA"/>
        </w:rPr>
      </w:pPr>
    </w:p>
    <w:p w:rsidR="006D72F6" w:rsidRPr="00DB2AF2" w:rsidRDefault="006D72F6" w:rsidP="006D72F6">
      <w:pPr>
        <w:rPr>
          <w:b/>
          <w:szCs w:val="28"/>
          <w:lang w:val="uk-UA"/>
        </w:rPr>
      </w:pPr>
    </w:p>
    <w:tbl>
      <w:tblPr>
        <w:tblW w:w="10602" w:type="dxa"/>
        <w:tblLook w:val="01E0"/>
      </w:tblPr>
      <w:tblGrid>
        <w:gridCol w:w="5905"/>
        <w:gridCol w:w="4697"/>
      </w:tblGrid>
      <w:tr w:rsidR="006D72F6" w:rsidRPr="004011E9" w:rsidTr="004F2C9E">
        <w:tc>
          <w:tcPr>
            <w:tcW w:w="5905" w:type="dxa"/>
          </w:tcPr>
          <w:p w:rsidR="006D72F6" w:rsidRDefault="006D72F6" w:rsidP="004F2C9E">
            <w:pPr>
              <w:jc w:val="both"/>
              <w:rPr>
                <w:b/>
                <w:szCs w:val="28"/>
                <w:lang w:val="uk-UA"/>
              </w:rPr>
            </w:pPr>
            <w:r w:rsidRPr="00DB2AF2">
              <w:rPr>
                <w:b/>
                <w:szCs w:val="28"/>
                <w:lang w:val="uk-UA"/>
              </w:rPr>
              <w:t xml:space="preserve">Про </w:t>
            </w:r>
            <w:r>
              <w:rPr>
                <w:b/>
                <w:szCs w:val="28"/>
                <w:lang w:val="uk-UA"/>
              </w:rPr>
              <w:t>внесення змін до</w:t>
            </w:r>
          </w:p>
          <w:p w:rsidR="006D72F6" w:rsidRDefault="006D72F6" w:rsidP="004F2C9E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розпорядження голови</w:t>
            </w:r>
          </w:p>
          <w:p w:rsidR="006D72F6" w:rsidRDefault="006D72F6" w:rsidP="004F2C9E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райдержадміністрації </w:t>
            </w:r>
          </w:p>
          <w:p w:rsidR="006D72F6" w:rsidRDefault="006D72F6" w:rsidP="004F2C9E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від 15.03.2012 року № 158</w:t>
            </w:r>
          </w:p>
          <w:p w:rsidR="006D72F6" w:rsidRPr="00DB2AF2" w:rsidRDefault="006D72F6" w:rsidP="004F2C9E">
            <w:pPr>
              <w:jc w:val="both"/>
              <w:rPr>
                <w:b/>
                <w:szCs w:val="28"/>
                <w:lang w:val="uk-UA"/>
              </w:rPr>
            </w:pPr>
          </w:p>
        </w:tc>
        <w:tc>
          <w:tcPr>
            <w:tcW w:w="4697" w:type="dxa"/>
          </w:tcPr>
          <w:p w:rsidR="006D72F6" w:rsidRPr="00DB2AF2" w:rsidRDefault="006D72F6" w:rsidP="004F2C9E">
            <w:pPr>
              <w:pStyle w:val="1"/>
              <w:spacing w:line="240" w:lineRule="auto"/>
              <w:ind w:right="3303"/>
              <w:rPr>
                <w:sz w:val="28"/>
                <w:szCs w:val="28"/>
              </w:rPr>
            </w:pPr>
          </w:p>
        </w:tc>
      </w:tr>
    </w:tbl>
    <w:p w:rsidR="006D72F6" w:rsidRDefault="006D72F6" w:rsidP="006D72F6">
      <w:pPr>
        <w:pStyle w:val="3"/>
        <w:jc w:val="both"/>
        <w:rPr>
          <w:szCs w:val="28"/>
          <w:lang w:eastAsia="uk-UA"/>
        </w:rPr>
      </w:pPr>
    </w:p>
    <w:p w:rsidR="006D72F6" w:rsidRDefault="006D72F6" w:rsidP="006D72F6">
      <w:pPr>
        <w:pStyle w:val="3"/>
        <w:ind w:firstLine="708"/>
        <w:jc w:val="both"/>
        <w:rPr>
          <w:szCs w:val="28"/>
        </w:rPr>
      </w:pPr>
      <w:r w:rsidRPr="00DB2AF2">
        <w:rPr>
          <w:szCs w:val="28"/>
        </w:rPr>
        <w:t>Розглянувши заяву гр. К</w:t>
      </w:r>
      <w:r w:rsidR="00EF1A2C">
        <w:rPr>
          <w:szCs w:val="28"/>
        </w:rPr>
        <w:t>………</w:t>
      </w:r>
      <w:r w:rsidRPr="00DB2AF2">
        <w:rPr>
          <w:szCs w:val="28"/>
        </w:rPr>
        <w:t xml:space="preserve"> про </w:t>
      </w:r>
      <w:r w:rsidRPr="0013272F">
        <w:rPr>
          <w:szCs w:val="28"/>
        </w:rPr>
        <w:t>внесення змін до розпорядження голови райдержадміністрації від 15.03.2012 №</w:t>
      </w:r>
      <w:r>
        <w:rPr>
          <w:szCs w:val="28"/>
        </w:rPr>
        <w:t xml:space="preserve"> </w:t>
      </w:r>
      <w:r w:rsidRPr="0013272F">
        <w:rPr>
          <w:szCs w:val="28"/>
        </w:rPr>
        <w:t>158</w:t>
      </w:r>
      <w:r>
        <w:rPr>
          <w:szCs w:val="28"/>
        </w:rPr>
        <w:t xml:space="preserve"> «Про надання</w:t>
      </w:r>
      <w:r w:rsidRPr="0013272F">
        <w:rPr>
          <w:szCs w:val="28"/>
        </w:rPr>
        <w:t xml:space="preserve"> </w:t>
      </w:r>
      <w:r>
        <w:rPr>
          <w:szCs w:val="28"/>
        </w:rPr>
        <w:t>дозволу на виготовлення технічної документації із землеустрою щодо складання документів, що посвідчують  право власності на земельну ділянку гр. К</w:t>
      </w:r>
      <w:r w:rsidR="00EF1A2C">
        <w:rPr>
          <w:szCs w:val="28"/>
        </w:rPr>
        <w:t>………</w:t>
      </w:r>
      <w:r>
        <w:rPr>
          <w:szCs w:val="28"/>
        </w:rPr>
        <w:t xml:space="preserve">, власнику сертифіката на право на земельну частку (пай) із земель КСП «Світанок» (рілля, </w:t>
      </w:r>
      <w:proofErr w:type="spellStart"/>
      <w:r>
        <w:rPr>
          <w:szCs w:val="28"/>
        </w:rPr>
        <w:t>Круглівська</w:t>
      </w:r>
      <w:proofErr w:type="spellEnd"/>
      <w:r>
        <w:rPr>
          <w:szCs w:val="28"/>
        </w:rPr>
        <w:t xml:space="preserve"> сільська рада)», у зв’язку зі змінами, внесеними до Закону України «Про землеустрій», враховуючи наказ Державного комітету України із земельних ресурсів від 04 жовтня 2010 року за № 536 «Про запобігання порушень земельного законодавства України», з метою приведення розпоряджень голови райдержадміністрації у відповідність до вимог чинного законодавства, керуючись статтями 21, 41 Закону України «Про місцеві державні адміністрації»:</w:t>
      </w:r>
    </w:p>
    <w:p w:rsidR="006D72F6" w:rsidRDefault="006D72F6" w:rsidP="006D72F6">
      <w:pPr>
        <w:pStyle w:val="3"/>
        <w:jc w:val="both"/>
        <w:rPr>
          <w:szCs w:val="28"/>
        </w:rPr>
      </w:pPr>
    </w:p>
    <w:p w:rsidR="006D72F6" w:rsidRPr="00D30679" w:rsidRDefault="006D72F6" w:rsidP="006D72F6">
      <w:pPr>
        <w:pStyle w:val="3"/>
        <w:ind w:firstLine="708"/>
        <w:jc w:val="both"/>
        <w:rPr>
          <w:szCs w:val="28"/>
        </w:rPr>
      </w:pPr>
      <w:r>
        <w:rPr>
          <w:szCs w:val="28"/>
        </w:rPr>
        <w:t xml:space="preserve">Внести зміни до розпорядження голови райдержадміністрації </w:t>
      </w:r>
      <w:r>
        <w:rPr>
          <w:szCs w:val="28"/>
        </w:rPr>
        <w:br/>
        <w:t>від 15.03.2012 року за № 158 «Про надання дозволу на виготовлення технічної документації із землеустрою щодо складання документів, що посвідчують  право власності на земельну ділянку гр. К</w:t>
      </w:r>
      <w:r w:rsidR="00EF1A2C">
        <w:rPr>
          <w:szCs w:val="28"/>
        </w:rPr>
        <w:t>………</w:t>
      </w:r>
      <w:r>
        <w:rPr>
          <w:szCs w:val="28"/>
        </w:rPr>
        <w:t xml:space="preserve">, власнику сертифіката на право на земельну частку (пай) із земель КСП «Світанок» (рілля, </w:t>
      </w:r>
      <w:proofErr w:type="spellStart"/>
      <w:r>
        <w:rPr>
          <w:szCs w:val="28"/>
        </w:rPr>
        <w:t>Круглівська</w:t>
      </w:r>
      <w:proofErr w:type="spellEnd"/>
      <w:r>
        <w:rPr>
          <w:szCs w:val="28"/>
        </w:rPr>
        <w:t xml:space="preserve"> сільська рада)», замінивши у назві, преамбулі та розпорядженні слова: </w:t>
      </w:r>
      <w:r w:rsidRPr="00D30679">
        <w:rPr>
          <w:szCs w:val="28"/>
        </w:rPr>
        <w:t>«Надання дозволу на виготовлення технічної документації із землеустрою щодо складання документів, що посвідчують право власності на земельну ділянку» словами: «Надання дозволу на виготовлення технічної документації із землеустрою щодо встановлення меж земельної ділянки в натурі (на місцевості)</w:t>
      </w:r>
      <w:r>
        <w:rPr>
          <w:szCs w:val="28"/>
        </w:rPr>
        <w:t>»</w:t>
      </w:r>
      <w:r w:rsidRPr="00D30679">
        <w:rPr>
          <w:szCs w:val="28"/>
        </w:rPr>
        <w:t>.</w:t>
      </w:r>
    </w:p>
    <w:p w:rsidR="006D72F6" w:rsidRDefault="006D72F6" w:rsidP="006D72F6">
      <w:pPr>
        <w:pStyle w:val="3"/>
        <w:ind w:left="568"/>
        <w:jc w:val="both"/>
        <w:rPr>
          <w:szCs w:val="28"/>
        </w:rPr>
      </w:pPr>
    </w:p>
    <w:p w:rsidR="006D72F6" w:rsidRPr="00D30679" w:rsidRDefault="006D72F6" w:rsidP="006D72F6">
      <w:pPr>
        <w:pStyle w:val="3"/>
        <w:ind w:left="568"/>
        <w:jc w:val="both"/>
        <w:rPr>
          <w:szCs w:val="28"/>
        </w:rPr>
      </w:pPr>
    </w:p>
    <w:p w:rsidR="006D72F6" w:rsidRPr="00DB2AF2" w:rsidRDefault="006D72F6" w:rsidP="006D72F6">
      <w:pPr>
        <w:pStyle w:val="12"/>
        <w:tabs>
          <w:tab w:val="clear" w:pos="6521"/>
          <w:tab w:val="left" w:pos="7088"/>
        </w:tabs>
        <w:spacing w:line="240" w:lineRule="auto"/>
        <w:ind w:left="0"/>
        <w:rPr>
          <w:b/>
          <w:sz w:val="28"/>
          <w:szCs w:val="28"/>
        </w:rPr>
      </w:pPr>
      <w:r w:rsidRPr="00DB2AF2">
        <w:rPr>
          <w:b/>
          <w:sz w:val="28"/>
          <w:szCs w:val="28"/>
        </w:rPr>
        <w:t xml:space="preserve"> Голова райдержадміністрації</w:t>
      </w:r>
      <w:r>
        <w:rPr>
          <w:b/>
          <w:sz w:val="28"/>
          <w:szCs w:val="28"/>
        </w:rPr>
        <w:tab/>
      </w:r>
      <w:r w:rsidRPr="00DB2AF2">
        <w:rPr>
          <w:b/>
          <w:sz w:val="28"/>
          <w:szCs w:val="28"/>
        </w:rPr>
        <w:t xml:space="preserve">Д. Х. </w:t>
      </w:r>
      <w:proofErr w:type="spellStart"/>
      <w:r w:rsidRPr="00DB2AF2">
        <w:rPr>
          <w:b/>
          <w:sz w:val="28"/>
          <w:szCs w:val="28"/>
        </w:rPr>
        <w:t>Мухтаров</w:t>
      </w:r>
      <w:proofErr w:type="spellEnd"/>
    </w:p>
    <w:p w:rsidR="006D72F6" w:rsidRDefault="006D72F6" w:rsidP="006D72F6">
      <w:pPr>
        <w:pStyle w:val="12"/>
        <w:tabs>
          <w:tab w:val="clear" w:pos="6521"/>
          <w:tab w:val="left" w:pos="7088"/>
        </w:tabs>
        <w:spacing w:line="240" w:lineRule="auto"/>
        <w:ind w:left="0"/>
        <w:rPr>
          <w:b/>
          <w:sz w:val="27"/>
          <w:szCs w:val="27"/>
          <w:lang w:val="ru-RU"/>
        </w:rPr>
      </w:pPr>
    </w:p>
    <w:sectPr w:rsidR="006D72F6" w:rsidSect="006D72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2F6"/>
    <w:rsid w:val="003E500C"/>
    <w:rsid w:val="006D72F6"/>
    <w:rsid w:val="007133D5"/>
    <w:rsid w:val="00D4243D"/>
    <w:rsid w:val="00EF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6D72F6"/>
    <w:pPr>
      <w:jc w:val="center"/>
    </w:pPr>
    <w:rPr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6D72F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2">
    <w:name w:val="Подписи 12пт с отступом"/>
    <w:basedOn w:val="a"/>
    <w:uiPriority w:val="99"/>
    <w:rsid w:val="006D72F6"/>
    <w:pPr>
      <w:tabs>
        <w:tab w:val="left" w:pos="6521"/>
      </w:tabs>
      <w:spacing w:line="288" w:lineRule="auto"/>
      <w:ind w:left="851"/>
    </w:pPr>
    <w:rPr>
      <w:sz w:val="24"/>
      <w:szCs w:val="20"/>
      <w:lang w:val="uk-UA" w:eastAsia="uk-UA"/>
    </w:rPr>
  </w:style>
  <w:style w:type="paragraph" w:customStyle="1" w:styleId="1">
    <w:name w:val="Текст 1"/>
    <w:basedOn w:val="a"/>
    <w:uiPriority w:val="99"/>
    <w:rsid w:val="006D72F6"/>
    <w:pPr>
      <w:spacing w:line="288" w:lineRule="auto"/>
      <w:ind w:right="4961"/>
      <w:jc w:val="both"/>
    </w:pPr>
    <w:rPr>
      <w:sz w:val="24"/>
      <w:szCs w:val="20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6D72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2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1602</Characters>
  <Application>Microsoft Office Word</Application>
  <DocSecurity>0</DocSecurity>
  <Lines>13</Lines>
  <Paragraphs>3</Paragraphs>
  <ScaleCrop>false</ScaleCrop>
  <Company>Computer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2017-11-17T08:59:00Z</dcterms:created>
  <dcterms:modified xsi:type="dcterms:W3CDTF">2017-11-17T09:01:00Z</dcterms:modified>
</cp:coreProperties>
</file>