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930" w:type="dxa"/>
        <w:tblLayout w:type="fixed"/>
        <w:tblCellMar>
          <w:top w:w="15" w:type="dxa"/>
        </w:tblCellMar>
        <w:tblLook w:val="04A0"/>
      </w:tblPr>
      <w:tblGrid>
        <w:gridCol w:w="1433"/>
        <w:gridCol w:w="200"/>
        <w:gridCol w:w="1076"/>
        <w:gridCol w:w="1328"/>
        <w:gridCol w:w="231"/>
        <w:gridCol w:w="1593"/>
        <w:gridCol w:w="1951"/>
        <w:gridCol w:w="1701"/>
        <w:gridCol w:w="1417"/>
        <w:gridCol w:w="388"/>
        <w:gridCol w:w="1030"/>
        <w:gridCol w:w="519"/>
        <w:gridCol w:w="236"/>
        <w:gridCol w:w="236"/>
        <w:gridCol w:w="710"/>
        <w:gridCol w:w="1275"/>
        <w:gridCol w:w="3616"/>
        <w:gridCol w:w="236"/>
        <w:gridCol w:w="236"/>
        <w:gridCol w:w="236"/>
        <w:gridCol w:w="236"/>
        <w:gridCol w:w="236"/>
        <w:gridCol w:w="1395"/>
        <w:gridCol w:w="1415"/>
      </w:tblGrid>
      <w:tr w:rsidR="00EE65EA" w:rsidRPr="00EE65EA" w:rsidTr="00EE65EA">
        <w:trPr>
          <w:trHeight w:val="345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8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lang w:eastAsia="uk-UA"/>
              </w:rPr>
              <w:t>Додаток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EE65EA" w:rsidRPr="00EE65EA" w:rsidTr="00EE65EA">
        <w:trPr>
          <w:trHeight w:val="255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1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lang w:eastAsia="uk-UA"/>
              </w:rPr>
              <w:t>до розпорядження голови районної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EE65EA" w:rsidRPr="00EE65EA" w:rsidTr="00EE65EA">
        <w:trPr>
          <w:trHeight w:val="300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1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lang w:eastAsia="uk-UA"/>
              </w:rPr>
              <w:t>державної адміністрації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EE65EA" w:rsidRPr="00EE65EA" w:rsidTr="00EE65EA">
        <w:trPr>
          <w:trHeight w:val="300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1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lang w:eastAsia="uk-UA"/>
              </w:rPr>
              <w:t>від  17.10.2017 року  № 566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EE65EA" w:rsidRPr="00EE65EA" w:rsidTr="00EE65EA">
        <w:trPr>
          <w:trHeight w:val="300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1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E65EA" w:rsidRPr="00EE65EA" w:rsidTr="00EE65EA">
        <w:trPr>
          <w:trHeight w:val="405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Зміни до переліку об`єктів, видатки на які у 2017 році будуть проводитись за рахунок коштів бюджету розвитку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61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E65EA" w:rsidRPr="00EE65EA" w:rsidTr="00EE65EA">
        <w:trPr>
          <w:trHeight w:val="24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(грн.)</w:t>
            </w:r>
          </w:p>
        </w:tc>
        <w:tc>
          <w:tcPr>
            <w:tcW w:w="361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E65EA" w:rsidRPr="00EE65EA" w:rsidTr="00EE65EA">
        <w:trPr>
          <w:trHeight w:val="78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відомчої класифікації видатків та кредитування місцевого бюджету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ТПКВМБ/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EE6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ТКВКБМС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згідно з Типовою відомчою/Типовою програмною класифікацією видатків та кредитування місцевих бюджетів/Тимчасовою класифікацією видатків та кредитування для бюджетів місцевого самоврядування , які не застосовують програмно-цільового методу (ТПКВМБ/ТКВКБМС)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Назва об’єктів відповідно  до </w:t>
            </w:r>
            <w:proofErr w:type="spellStart"/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проектно-</w:t>
            </w:r>
            <w:proofErr w:type="spellEnd"/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кошторисної документації тощо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Загальний обсяг фінансування будівництва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Відсоток завершеності  будівництва об'єктів на майбутні роки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Всього видатків на завершення будівництва об’єктів на майбутні роки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Разом видатків на поточний рік </w:t>
            </w:r>
          </w:p>
        </w:tc>
        <w:tc>
          <w:tcPr>
            <w:tcW w:w="361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E65EA" w:rsidRPr="00EE65EA" w:rsidTr="00EE65EA">
        <w:trPr>
          <w:trHeight w:val="17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5" w:type="dxa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E65EA" w:rsidRPr="00EE65EA" w:rsidTr="00EE65EA">
        <w:tblPrEx>
          <w:tblCellMar>
            <w:top w:w="0" w:type="dxa"/>
          </w:tblCellMar>
        </w:tblPrEx>
        <w:trPr>
          <w:gridAfter w:val="8"/>
          <w:wAfter w:w="7606" w:type="dxa"/>
          <w:trHeight w:val="7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Білокуракинська районна  державна адміністрація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394500,0</w:t>
            </w:r>
          </w:p>
        </w:tc>
      </w:tr>
      <w:tr w:rsidR="00EE65EA" w:rsidRPr="00EE65EA" w:rsidTr="00EE65EA">
        <w:tblPrEx>
          <w:tblCellMar>
            <w:top w:w="0" w:type="dxa"/>
          </w:tblCellMar>
        </w:tblPrEx>
        <w:trPr>
          <w:gridAfter w:val="8"/>
          <w:wAfter w:w="7606" w:type="dxa"/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E65EA" w:rsidRPr="00EE65EA" w:rsidTr="00EE65EA">
        <w:tblPrEx>
          <w:tblCellMar>
            <w:top w:w="0" w:type="dxa"/>
          </w:tblCellMar>
        </w:tblPrEx>
        <w:trPr>
          <w:gridAfter w:val="8"/>
          <w:wAfter w:w="7606" w:type="dxa"/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Первинна медична допомога населенню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394500,0</w:t>
            </w:r>
          </w:p>
        </w:tc>
      </w:tr>
      <w:tr w:rsidR="00EE65EA" w:rsidRPr="00EE65EA" w:rsidTr="00EE65EA">
        <w:tblPrEx>
          <w:tblCellMar>
            <w:top w:w="0" w:type="dxa"/>
          </w:tblCellMar>
        </w:tblPrEx>
        <w:trPr>
          <w:gridAfter w:val="8"/>
          <w:wAfter w:w="7606" w:type="dxa"/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E65EA" w:rsidRPr="00EE65EA" w:rsidTr="00EE65EA">
        <w:tblPrEx>
          <w:tblCellMar>
            <w:top w:w="0" w:type="dxa"/>
          </w:tblCellMar>
        </w:tblPrEx>
        <w:trPr>
          <w:gridAfter w:val="8"/>
          <w:wAfter w:w="7606" w:type="dxa"/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Палаци і будинки культури, клуби та інші заклади клубного типу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E65EA" w:rsidRPr="00EE65EA" w:rsidTr="00EE65EA">
        <w:tblPrEx>
          <w:tblCellMar>
            <w:top w:w="0" w:type="dxa"/>
          </w:tblCellMar>
        </w:tblPrEx>
        <w:trPr>
          <w:gridAfter w:val="8"/>
          <w:wAfter w:w="7606" w:type="dxa"/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E65EA" w:rsidRPr="00EE65EA" w:rsidTr="00EE65EA">
        <w:tblPrEx>
          <w:tblCellMar>
            <w:top w:w="0" w:type="dxa"/>
          </w:tblCellMar>
        </w:tblPrEx>
        <w:trPr>
          <w:gridAfter w:val="8"/>
          <w:wAfter w:w="7606" w:type="dxa"/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394500,0</w:t>
            </w:r>
          </w:p>
        </w:tc>
      </w:tr>
      <w:tr w:rsidR="00EE65EA" w:rsidRPr="00EE65EA" w:rsidTr="00EE65EA">
        <w:tblPrEx>
          <w:tblCellMar>
            <w:top w:w="0" w:type="dxa"/>
          </w:tblCellMar>
        </w:tblPrEx>
        <w:trPr>
          <w:gridAfter w:val="8"/>
          <w:wAfter w:w="7606" w:type="dxa"/>
          <w:trHeight w:val="24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EE65EA" w:rsidRPr="00EE65EA" w:rsidTr="00EE65EA">
        <w:tblPrEx>
          <w:tblCellMar>
            <w:top w:w="0" w:type="dxa"/>
          </w:tblCellMar>
        </w:tblPrEx>
        <w:trPr>
          <w:gridAfter w:val="8"/>
          <w:wAfter w:w="7606" w:type="dxa"/>
          <w:trHeight w:val="315"/>
        </w:trPr>
        <w:tc>
          <w:tcPr>
            <w:tcW w:w="4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6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Н.І.</w:t>
            </w:r>
            <w:proofErr w:type="spellStart"/>
            <w:r w:rsidRPr="00EE6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Вервейко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A" w:rsidRPr="00EE65EA" w:rsidRDefault="00EE65EA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D0FB4" w:rsidRDefault="00ED0FB4"/>
    <w:sectPr w:rsidR="00ED0FB4" w:rsidSect="00EE65E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5EA"/>
    <w:rsid w:val="00ED0FB4"/>
    <w:rsid w:val="00EE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891</Words>
  <Characters>509</Characters>
  <Application>Microsoft Office Word</Application>
  <DocSecurity>0</DocSecurity>
  <Lines>4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2017-11-22T13:28:00Z</dcterms:created>
  <dcterms:modified xsi:type="dcterms:W3CDTF">2017-11-22T13:40:00Z</dcterms:modified>
</cp:coreProperties>
</file>