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16" w:rsidRPr="00385A16" w:rsidRDefault="00385A16" w:rsidP="00385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15925" cy="5403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54038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A16" w:rsidRPr="00385A16" w:rsidRDefault="00385A16" w:rsidP="00385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napToGrid w:val="0"/>
          <w:sz w:val="16"/>
          <w:szCs w:val="16"/>
          <w:lang w:val="en-US" w:eastAsia="ja-JP"/>
        </w:rPr>
      </w:pPr>
    </w:p>
    <w:p w:rsidR="00385A16" w:rsidRPr="00385A16" w:rsidRDefault="00385A16" w:rsidP="00385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napToGrid w:val="0"/>
          <w:sz w:val="28"/>
          <w:szCs w:val="28"/>
          <w:lang w:val="ru-RU" w:eastAsia="ja-JP"/>
        </w:rPr>
      </w:pPr>
      <w:r w:rsidRPr="00385A16">
        <w:rPr>
          <w:rFonts w:ascii="Times New Roman" w:eastAsia="MS Mincho" w:hAnsi="Times New Roman" w:cs="Times New Roman"/>
          <w:snapToGrid w:val="0"/>
          <w:sz w:val="28"/>
          <w:szCs w:val="28"/>
          <w:lang w:val="ru-RU" w:eastAsia="ja-JP"/>
        </w:rPr>
        <w:t>УКРАЇНА</w:t>
      </w:r>
    </w:p>
    <w:p w:rsidR="00385A16" w:rsidRPr="00385A16" w:rsidRDefault="00385A16" w:rsidP="00385A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ja-JP"/>
        </w:rPr>
      </w:pPr>
      <w:r w:rsidRPr="00385A1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385A1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385A1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ja-JP"/>
        </w:rPr>
        <w:t>ІНІСТРАЦІЯ</w:t>
      </w:r>
    </w:p>
    <w:p w:rsidR="00385A16" w:rsidRPr="00385A16" w:rsidRDefault="00385A16" w:rsidP="00385A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ja-JP"/>
        </w:rPr>
      </w:pPr>
      <w:r w:rsidRPr="00385A1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385A16" w:rsidRPr="00385A16" w:rsidRDefault="00385A16" w:rsidP="00385A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sz w:val="16"/>
          <w:szCs w:val="16"/>
          <w:lang w:val="ru-RU" w:eastAsia="zh-TW"/>
        </w:rPr>
      </w:pPr>
    </w:p>
    <w:p w:rsidR="00385A16" w:rsidRPr="00385A16" w:rsidRDefault="00385A16" w:rsidP="00385A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sz w:val="32"/>
          <w:szCs w:val="32"/>
          <w:lang w:val="ru-RU" w:eastAsia="zh-TW"/>
        </w:rPr>
      </w:pPr>
      <w:r w:rsidRPr="00385A16">
        <w:rPr>
          <w:rFonts w:ascii="Times New Roman" w:eastAsia="PMingLiU" w:hAnsi="Times New Roman" w:cs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385A16">
        <w:rPr>
          <w:rFonts w:ascii="Times New Roman" w:eastAsia="PMingLiU" w:hAnsi="Times New Roman" w:cs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385A16">
        <w:rPr>
          <w:rFonts w:ascii="Times New Roman" w:eastAsia="PMingLiU" w:hAnsi="Times New Roman" w:cs="Times New Roman"/>
          <w:b/>
          <w:sz w:val="32"/>
          <w:szCs w:val="32"/>
          <w:lang w:val="ru-RU" w:eastAsia="zh-TW"/>
        </w:rPr>
        <w:t xml:space="preserve"> Я</w:t>
      </w:r>
    </w:p>
    <w:p w:rsidR="00385A16" w:rsidRPr="00385A16" w:rsidRDefault="00385A16" w:rsidP="00385A16">
      <w:pPr>
        <w:widowControl w:val="0"/>
        <w:autoSpaceDE w:val="0"/>
        <w:autoSpaceDN w:val="0"/>
        <w:adjustRightInd w:val="0"/>
        <w:spacing w:after="0" w:line="240" w:lineRule="auto"/>
        <w:ind w:hanging="6"/>
        <w:jc w:val="center"/>
        <w:rPr>
          <w:rFonts w:ascii="Times New Roman" w:eastAsia="MS Mincho" w:hAnsi="Times New Roman" w:cs="Times New Roman"/>
          <w:snapToGrid w:val="0"/>
          <w:sz w:val="32"/>
          <w:szCs w:val="32"/>
          <w:lang w:val="ru-RU" w:eastAsia="ja-JP"/>
        </w:rPr>
      </w:pPr>
      <w:proofErr w:type="spellStart"/>
      <w:r w:rsidRPr="00385A16">
        <w:rPr>
          <w:rFonts w:ascii="Times New Roman" w:eastAsia="MS Mincho" w:hAnsi="Times New Roman" w:cs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385A16">
        <w:rPr>
          <w:rFonts w:ascii="Times New Roman" w:eastAsia="MS Mincho" w:hAnsi="Times New Roman" w:cs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385A16">
        <w:rPr>
          <w:rFonts w:ascii="Times New Roman" w:eastAsia="MS Mincho" w:hAnsi="Times New Roman" w:cs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385A16">
        <w:rPr>
          <w:rFonts w:ascii="Times New Roman" w:eastAsia="MS Mincho" w:hAnsi="Times New Roman" w:cs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385A16">
        <w:rPr>
          <w:rFonts w:ascii="Times New Roman" w:eastAsia="MS Mincho" w:hAnsi="Times New Roman" w:cs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385A16">
        <w:rPr>
          <w:rFonts w:ascii="Times New Roman" w:eastAsia="MS Mincho" w:hAnsi="Times New Roman" w:cs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385A16">
        <w:rPr>
          <w:rFonts w:ascii="Times New Roman" w:eastAsia="MS Mincho" w:hAnsi="Times New Roman" w:cs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385A16">
        <w:rPr>
          <w:rFonts w:ascii="Times New Roman" w:eastAsia="MS Mincho" w:hAnsi="Times New Roman" w:cs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385A16" w:rsidRPr="00385A16" w:rsidRDefault="00385A16" w:rsidP="00385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385A16" w:rsidRPr="00385A16" w:rsidRDefault="00385A16" w:rsidP="00385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sz w:val="28"/>
          <w:szCs w:val="28"/>
          <w:u w:val="single"/>
          <w:lang w:val="en-US" w:eastAsia="ja-JP"/>
        </w:rPr>
      </w:pPr>
      <w:r w:rsidRPr="00385A16">
        <w:rPr>
          <w:rFonts w:ascii="Times New Roman" w:eastAsia="MS Mincho" w:hAnsi="Times New Roman" w:cs="Times New Roman"/>
          <w:i/>
          <w:sz w:val="28"/>
          <w:szCs w:val="28"/>
          <w:u w:val="single"/>
          <w:lang w:val="ru-RU" w:eastAsia="ja-JP"/>
        </w:rPr>
        <w:t>«</w:t>
      </w:r>
      <w:r w:rsidRPr="00385A16">
        <w:rPr>
          <w:rFonts w:ascii="Times New Roman" w:eastAsia="MS Mincho" w:hAnsi="Times New Roman" w:cs="Times New Roman"/>
          <w:i/>
          <w:sz w:val="28"/>
          <w:szCs w:val="28"/>
          <w:u w:val="single"/>
          <w:lang w:eastAsia="ja-JP"/>
        </w:rPr>
        <w:t>13</w:t>
      </w:r>
      <w:r w:rsidRPr="00385A16">
        <w:rPr>
          <w:rFonts w:ascii="Times New Roman" w:eastAsia="MS Mincho" w:hAnsi="Times New Roman" w:cs="Times New Roman"/>
          <w:i/>
          <w:sz w:val="28"/>
          <w:szCs w:val="28"/>
          <w:u w:val="single"/>
          <w:lang w:val="ru-RU" w:eastAsia="ja-JP"/>
        </w:rPr>
        <w:t xml:space="preserve">» </w:t>
      </w:r>
      <w:proofErr w:type="spellStart"/>
      <w:r w:rsidRPr="00385A16">
        <w:rPr>
          <w:rFonts w:ascii="Times New Roman" w:eastAsia="MS Mincho" w:hAnsi="Times New Roman" w:cs="Times New Roman"/>
          <w:i/>
          <w:sz w:val="28"/>
          <w:szCs w:val="28"/>
          <w:u w:val="single"/>
          <w:lang w:val="ru-RU" w:eastAsia="ja-JP"/>
        </w:rPr>
        <w:t>грудня</w:t>
      </w:r>
      <w:proofErr w:type="spellEnd"/>
      <w:r w:rsidRPr="00385A16">
        <w:rPr>
          <w:rFonts w:ascii="Times New Roman" w:eastAsia="MS Mincho" w:hAnsi="Times New Roman" w:cs="Times New Roman"/>
          <w:i/>
          <w:sz w:val="28"/>
          <w:szCs w:val="28"/>
          <w:u w:val="single"/>
          <w:lang w:val="ru-RU" w:eastAsia="ja-JP"/>
        </w:rPr>
        <w:t xml:space="preserve"> 2017 р.</w:t>
      </w:r>
      <w:r w:rsidRPr="00385A16">
        <w:rPr>
          <w:rFonts w:ascii="Times New Roman" w:eastAsia="MS Mincho" w:hAnsi="Times New Roman" w:cs="Times New Roman"/>
          <w:sz w:val="28"/>
          <w:szCs w:val="28"/>
          <w:u w:val="single"/>
          <w:lang w:val="ru-RU" w:eastAsia="ja-JP"/>
        </w:rPr>
        <w:t xml:space="preserve"> </w:t>
      </w:r>
      <w:r w:rsidRPr="00385A16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                         Марківка                                            № </w:t>
      </w:r>
      <w:r w:rsidRPr="00385A16">
        <w:rPr>
          <w:rFonts w:ascii="Times New Roman" w:eastAsia="MS Mincho" w:hAnsi="Times New Roman" w:cs="Times New Roman"/>
          <w:i/>
          <w:sz w:val="28"/>
          <w:szCs w:val="28"/>
          <w:u w:val="single"/>
          <w:lang w:val="ru-RU" w:eastAsia="ja-JP"/>
        </w:rPr>
        <w:t>36</w:t>
      </w:r>
      <w:r>
        <w:rPr>
          <w:rFonts w:ascii="Times New Roman" w:eastAsia="MS Mincho" w:hAnsi="Times New Roman" w:cs="Times New Roman"/>
          <w:i/>
          <w:sz w:val="28"/>
          <w:szCs w:val="28"/>
          <w:u w:val="single"/>
          <w:lang w:val="en-US" w:eastAsia="ja-JP"/>
        </w:rPr>
        <w:t>1</w:t>
      </w:r>
    </w:p>
    <w:p w:rsidR="00D9454F" w:rsidRPr="00D9454F" w:rsidRDefault="00D9454F" w:rsidP="00D94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454F" w:rsidRPr="00D9454F" w:rsidRDefault="00D9454F" w:rsidP="00D94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45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визначення відповідальної </w:t>
      </w:r>
    </w:p>
    <w:p w:rsidR="00D9454F" w:rsidRPr="00D9454F" w:rsidRDefault="00D9454F" w:rsidP="00D94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45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особи за забезпечення застосування </w:t>
      </w:r>
    </w:p>
    <w:p w:rsidR="00D9454F" w:rsidRPr="00D9454F" w:rsidRDefault="00D9454F" w:rsidP="00D94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45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електронного цифрового підпису в </w:t>
      </w:r>
    </w:p>
    <w:p w:rsidR="00385A16" w:rsidRDefault="00D9454F" w:rsidP="00D94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D945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апараті райдержадміністрації, </w:t>
      </w:r>
    </w:p>
    <w:p w:rsidR="00D9454F" w:rsidRPr="00D9454F" w:rsidRDefault="00D9454F" w:rsidP="00D94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454F">
        <w:rPr>
          <w:rFonts w:ascii="Times New Roman" w:eastAsia="Times New Roman" w:hAnsi="Times New Roman" w:cs="Times New Roman"/>
          <w:sz w:val="28"/>
          <w:szCs w:val="20"/>
          <w:lang w:eastAsia="ru-RU"/>
        </w:rPr>
        <w:t>її управліннях,</w:t>
      </w:r>
      <w:r w:rsidR="00385A1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r w:rsidRPr="00D9454F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відділах</w:t>
      </w:r>
    </w:p>
    <w:p w:rsidR="00D9454F" w:rsidRPr="00D9454F" w:rsidRDefault="00D9454F" w:rsidP="00D94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454F" w:rsidRPr="00D9454F" w:rsidRDefault="00D9454F" w:rsidP="00D94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D9454F">
        <w:rPr>
          <w:rFonts w:ascii="Times New Roman" w:eastAsia="Times New Roman" w:hAnsi="Times New Roman" w:cs="Times New Roman"/>
          <w:sz w:val="28"/>
          <w:szCs w:val="20"/>
          <w:lang w:eastAsia="ru-RU"/>
        </w:rPr>
        <w:t>1. Керуючись п. 9 Порядку застосування електронного цифрового підпису органами державної влади, органами місцевого самоврядування, підприємствами, установами та організаціями державної форми власності, затвердженого постановою Кабінету Міністрів України від 28.10.2004 № 1452, визначити відповідальною особою за забезпечення застосування електронного цифрового підпису в апараті райдержадміністрації, її управліннях, відділах Шматка Олега Вікторовича, головного спеціаліста загального відділу апарату райдержадміністрації.</w:t>
      </w:r>
    </w:p>
    <w:p w:rsidR="00D9454F" w:rsidRPr="00D9454F" w:rsidRDefault="00D9454F" w:rsidP="00D94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454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D9454F" w:rsidRPr="00D9454F" w:rsidRDefault="00D9454F" w:rsidP="00D945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454F">
        <w:rPr>
          <w:rFonts w:ascii="Times New Roman" w:eastAsia="Times New Roman" w:hAnsi="Times New Roman" w:cs="Times New Roman"/>
          <w:sz w:val="28"/>
          <w:szCs w:val="20"/>
          <w:lang w:eastAsia="ru-RU"/>
        </w:rPr>
        <w:t>2.Відповідальній особі забезпечити:</w:t>
      </w:r>
      <w:r w:rsidRPr="00D9454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54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54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D9454F" w:rsidRPr="00D9454F" w:rsidRDefault="00D9454F" w:rsidP="00D94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підготовку та подання акредитованому центру сертифікації ключів інформації, необхідної для отримання послуг, пов’язаних з електронним цифровим підписом;</w:t>
      </w:r>
      <w:bookmarkStart w:id="1" w:name="o27"/>
      <w:bookmarkEnd w:id="1"/>
      <w:r w:rsidRPr="00D9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D9454F" w:rsidRPr="00D9454F" w:rsidRDefault="00D9454F" w:rsidP="00D94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надання допомоги </w:t>
      </w:r>
      <w:proofErr w:type="spellStart"/>
      <w:r w:rsidRPr="00D9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підписувачам</w:t>
      </w:r>
      <w:proofErr w:type="spellEnd"/>
      <w:r w:rsidRPr="00D9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під час генерації їх особистих та відкритих ключів; </w:t>
      </w:r>
      <w:bookmarkStart w:id="2" w:name="o28"/>
      <w:bookmarkEnd w:id="2"/>
    </w:p>
    <w:p w:rsidR="00D9454F" w:rsidRPr="00D9454F" w:rsidRDefault="00D9454F" w:rsidP="00D94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подання до акредитованого центру сертифікації ключів звернень про скасування, блокування або поновлення посилених сертифікатів відкритих ключів </w:t>
      </w:r>
      <w:proofErr w:type="spellStart"/>
      <w:r w:rsidRPr="00D9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підписувачів</w:t>
      </w:r>
      <w:proofErr w:type="spellEnd"/>
      <w:r w:rsidRPr="00D9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9454F" w:rsidRPr="00D9454F" w:rsidRDefault="00D9454F" w:rsidP="00D94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o29"/>
      <w:bookmarkEnd w:id="3"/>
      <w:r w:rsidRPr="00D9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доступ </w:t>
      </w:r>
      <w:proofErr w:type="spellStart"/>
      <w:r w:rsidRPr="00D9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підписувачів</w:t>
      </w:r>
      <w:proofErr w:type="spellEnd"/>
      <w:r w:rsidRPr="00D9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телекомунікаційні мережі до акредитованих центрів сертифікації ключів у разі неможливості здійснення ними такого доступу із своїх робочих місць; </w:t>
      </w:r>
    </w:p>
    <w:p w:rsidR="00D9454F" w:rsidRPr="00D9454F" w:rsidRDefault="00D9454F" w:rsidP="00D94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o30"/>
      <w:bookmarkEnd w:id="4"/>
      <w:r w:rsidRPr="00D9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ведення обліку надійних засобів електронного цифрового підпису, що використовуються в установі;</w:t>
      </w:r>
      <w:bookmarkStart w:id="5" w:name="o31"/>
      <w:bookmarkEnd w:id="5"/>
    </w:p>
    <w:p w:rsidR="00D9454F" w:rsidRPr="00D9454F" w:rsidRDefault="00D9454F" w:rsidP="00D94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ведення обліку програмно-апаратних та апаратних носіїв особистих ключів </w:t>
      </w:r>
      <w:proofErr w:type="spellStart"/>
      <w:r w:rsidRPr="00D9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підписувачів</w:t>
      </w:r>
      <w:bookmarkStart w:id="6" w:name="o32"/>
      <w:bookmarkEnd w:id="6"/>
      <w:proofErr w:type="spellEnd"/>
      <w:r w:rsidRPr="00D9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454F" w:rsidRPr="00D9454F" w:rsidRDefault="00D9454F" w:rsidP="00D94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зберігання документів та їх електронних копій, на підставі яких отримано послуги, пов’язані з електронним цифровим підписом</w:t>
      </w:r>
      <w:bookmarkStart w:id="7" w:name="o33"/>
      <w:bookmarkEnd w:id="7"/>
      <w:r w:rsidRPr="00D9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454F" w:rsidRPr="00D9454F" w:rsidRDefault="00D9454F" w:rsidP="00D94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контроль за використанням </w:t>
      </w:r>
      <w:proofErr w:type="spellStart"/>
      <w:r w:rsidRPr="00D9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підписувачами</w:t>
      </w:r>
      <w:proofErr w:type="spellEnd"/>
      <w:r w:rsidRPr="00D9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надійних засобів електронного цифрового підпису та зберіганням ними особистих ключів.</w:t>
      </w:r>
    </w:p>
    <w:p w:rsidR="00D9454F" w:rsidRPr="00D9454F" w:rsidRDefault="00D9454F" w:rsidP="00D94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54F" w:rsidRPr="00D9454F" w:rsidRDefault="00D9454F" w:rsidP="00D94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 Розпорядження голови райдержадміністрації від 26 серпня 2016             № 390-К визнати таким, що втратило чинність.</w:t>
      </w:r>
    </w:p>
    <w:p w:rsidR="00D9454F" w:rsidRPr="00D9454F" w:rsidRDefault="00D9454F" w:rsidP="00D94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454F" w:rsidRPr="00D9454F" w:rsidRDefault="00D9454F" w:rsidP="00D94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4. Контроль за виконанням цього розпорядження залишаю за собою.</w:t>
      </w:r>
    </w:p>
    <w:p w:rsidR="00D9454F" w:rsidRPr="00D9454F" w:rsidRDefault="00D9454F" w:rsidP="00D94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454F" w:rsidRPr="00D9454F" w:rsidRDefault="00D9454F" w:rsidP="00D94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454F" w:rsidRPr="00D9454F" w:rsidRDefault="00D9454F" w:rsidP="00D94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Перший заступник голови,</w:t>
      </w:r>
    </w:p>
    <w:p w:rsidR="00D9454F" w:rsidRPr="00D9454F" w:rsidRDefault="00D9454F" w:rsidP="00D94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454F">
        <w:rPr>
          <w:rFonts w:ascii="Times New Roman" w:eastAsia="Times New Roman" w:hAnsi="Times New Roman" w:cs="Times New Roman"/>
          <w:sz w:val="28"/>
          <w:szCs w:val="28"/>
          <w:lang w:eastAsia="ru-RU"/>
        </w:rPr>
        <w:t>в.о</w:t>
      </w:r>
      <w:proofErr w:type="spellEnd"/>
      <w:r w:rsidRPr="00D9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голови райдержадміністрації </w:t>
      </w:r>
      <w:r w:rsidRPr="00D9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 М. Трубіцин</w:t>
      </w:r>
    </w:p>
    <w:p w:rsidR="00D9454F" w:rsidRPr="00D9454F" w:rsidRDefault="00D9454F" w:rsidP="00D9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273D4" w:rsidRDefault="00C273D4"/>
    <w:sectPr w:rsidR="00C273D4" w:rsidSect="00D9454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99"/>
    <w:rsid w:val="00096199"/>
    <w:rsid w:val="00385A16"/>
    <w:rsid w:val="00C273D4"/>
    <w:rsid w:val="00D9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5A1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85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5A1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85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1435</Words>
  <Characters>818</Characters>
  <Application>Microsoft Office Word</Application>
  <DocSecurity>0</DocSecurity>
  <Lines>6</Lines>
  <Paragraphs>4</Paragraphs>
  <ScaleCrop>false</ScaleCrop>
  <Company>Microsoft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2017-12-13T08:09:00Z</dcterms:created>
  <dcterms:modified xsi:type="dcterms:W3CDTF">2017-12-13T11:22:00Z</dcterms:modified>
</cp:coreProperties>
</file>