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91" w:rsidRPr="001D6DCC" w:rsidRDefault="00146391" w:rsidP="00146391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val="uk-UA"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447675" cy="5810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391" w:rsidRPr="001D6DCC" w:rsidRDefault="00146391" w:rsidP="00146391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val="uk-UA" w:eastAsia="ru-RU"/>
        </w:rPr>
      </w:pPr>
      <w:r w:rsidRPr="001D6DCC">
        <w:rPr>
          <w:rFonts w:ascii="Courier New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46391" w:rsidRPr="001D6DCC" w:rsidRDefault="00146391" w:rsidP="00146391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48"/>
          <w:szCs w:val="48"/>
          <w:lang w:val="uk-UA" w:eastAsia="ru-RU"/>
        </w:rPr>
      </w:pPr>
      <w:r w:rsidRPr="001D6DCC">
        <w:rPr>
          <w:rFonts w:ascii="Times New Roman" w:hAnsi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46391" w:rsidRPr="001D6DCC" w:rsidRDefault="00146391" w:rsidP="00146391">
      <w:pPr>
        <w:spacing w:after="0" w:line="240" w:lineRule="auto"/>
        <w:jc w:val="center"/>
        <w:rPr>
          <w:rFonts w:ascii="Courier New" w:hAnsi="Courier New" w:cs="Courier New"/>
          <w:b/>
          <w:bCs/>
          <w:caps/>
          <w:spacing w:val="20"/>
          <w:lang w:val="uk-UA" w:eastAsia="ru-RU"/>
        </w:rPr>
      </w:pPr>
      <w:r w:rsidRPr="001D6DCC">
        <w:rPr>
          <w:rFonts w:ascii="Courier New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46391" w:rsidRPr="001D6DCC" w:rsidRDefault="00146391" w:rsidP="00146391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 w:eastAsia="ru-RU"/>
        </w:rPr>
      </w:pPr>
      <w:r w:rsidRPr="00BB2D2D">
        <w:rPr>
          <w:noProof/>
          <w:lang w:eastAsia="ru-RU"/>
        </w:rPr>
        <w:pict>
          <v:line id="Прямая соединительная линия 2" o:spid="_x0000_s1026" style="position:absolute;left:0;text-align:left;z-index:251660288;visibility:visible;mso-wrap-distance-top:-3e-5mm;mso-wrap-distance-bottom:-3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46391" w:rsidRPr="001D6DCC" w:rsidRDefault="008012BA" w:rsidP="00146391">
      <w:pPr>
        <w:tabs>
          <w:tab w:val="center" w:pos="4677"/>
          <w:tab w:val="right" w:pos="8789"/>
        </w:tabs>
        <w:spacing w:after="0" w:line="240" w:lineRule="auto"/>
        <w:rPr>
          <w:rFonts w:ascii="Times New Roman" w:hAnsi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hAnsi="Times New Roman"/>
          <w:b/>
          <w:sz w:val="28"/>
          <w:szCs w:val="24"/>
          <w:lang w:val="uk-UA" w:eastAsia="ru-RU"/>
        </w:rPr>
        <w:t>09.01.2018</w:t>
      </w:r>
      <w:r w:rsidR="00146391" w:rsidRPr="001D6DCC">
        <w:rPr>
          <w:rFonts w:ascii="Times New Roman" w:hAnsi="Times New Roman"/>
          <w:b/>
          <w:sz w:val="28"/>
          <w:szCs w:val="24"/>
          <w:lang w:val="uk-UA" w:eastAsia="ru-RU"/>
        </w:rPr>
        <w:tab/>
        <w:t>м. Сватове</w:t>
      </w:r>
      <w:r w:rsidR="00146391" w:rsidRPr="001D6DCC">
        <w:rPr>
          <w:rFonts w:ascii="Times New Roman" w:hAnsi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hAnsi="Times New Roman"/>
          <w:b/>
          <w:sz w:val="28"/>
          <w:szCs w:val="24"/>
          <w:lang w:val="uk-UA" w:eastAsia="ru-RU"/>
        </w:rPr>
        <w:t>33</w:t>
      </w:r>
      <w:r w:rsidR="00146391" w:rsidRPr="001D6DCC">
        <w:rPr>
          <w:rFonts w:ascii="Times New Roman" w:hAnsi="Times New Roman"/>
          <w:b/>
          <w:sz w:val="28"/>
          <w:szCs w:val="24"/>
          <w:lang w:val="uk-UA" w:eastAsia="ru-RU"/>
        </w:rPr>
        <w:t xml:space="preserve">  </w:t>
      </w:r>
    </w:p>
    <w:p w:rsidR="00146391" w:rsidRPr="001D6DCC" w:rsidRDefault="00146391" w:rsidP="00146391">
      <w:pPr>
        <w:spacing w:after="0" w:line="240" w:lineRule="auto"/>
        <w:rPr>
          <w:rFonts w:ascii="Times New Roman" w:hAnsi="Times New Roman"/>
          <w:sz w:val="16"/>
          <w:szCs w:val="16"/>
          <w:lang w:val="uk-UA" w:eastAsia="ru-RU"/>
        </w:rPr>
      </w:pPr>
    </w:p>
    <w:p w:rsidR="00146391" w:rsidRPr="001D6DCC" w:rsidRDefault="00146391" w:rsidP="0014639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146391" w:rsidRDefault="00146391" w:rsidP="0014639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6DCC">
        <w:rPr>
          <w:rFonts w:ascii="Times New Roman" w:hAnsi="Times New Roman"/>
          <w:b/>
          <w:sz w:val="28"/>
          <w:szCs w:val="28"/>
        </w:rPr>
        <w:t xml:space="preserve">Про </w:t>
      </w:r>
      <w:r w:rsidRPr="001D6DCC">
        <w:rPr>
          <w:rFonts w:ascii="Times New Roman" w:hAnsi="Times New Roman"/>
          <w:b/>
          <w:sz w:val="28"/>
          <w:szCs w:val="28"/>
          <w:lang w:val="uk-UA"/>
        </w:rPr>
        <w:t xml:space="preserve">дострокове </w:t>
      </w:r>
      <w:proofErr w:type="spellStart"/>
      <w:r w:rsidRPr="001D6DCC">
        <w:rPr>
          <w:rFonts w:ascii="Times New Roman" w:hAnsi="Times New Roman"/>
          <w:b/>
          <w:sz w:val="28"/>
          <w:szCs w:val="28"/>
        </w:rPr>
        <w:t>припинення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Pr="001D6DCC">
        <w:rPr>
          <w:rFonts w:ascii="Times New Roman" w:hAnsi="Times New Roman"/>
          <w:b/>
          <w:sz w:val="28"/>
          <w:szCs w:val="28"/>
          <w:lang w:val="uk-UA"/>
        </w:rPr>
        <w:t>договор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ів </w:t>
      </w:r>
      <w:r w:rsidRPr="001D6DCC">
        <w:rPr>
          <w:rFonts w:ascii="Times New Roman" w:hAnsi="Times New Roman"/>
          <w:b/>
          <w:sz w:val="28"/>
          <w:szCs w:val="28"/>
          <w:lang w:val="uk-UA"/>
        </w:rPr>
        <w:t>оренди зем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лі та </w:t>
      </w:r>
      <w:proofErr w:type="gramStart"/>
      <w:r>
        <w:rPr>
          <w:rFonts w:ascii="Times New Roman" w:hAnsi="Times New Roman"/>
          <w:b/>
          <w:sz w:val="28"/>
          <w:szCs w:val="28"/>
          <w:lang w:val="uk-UA"/>
        </w:rPr>
        <w:t>водного</w:t>
      </w:r>
      <w:proofErr w:type="gramEnd"/>
      <w:r>
        <w:rPr>
          <w:rFonts w:ascii="Times New Roman" w:hAnsi="Times New Roman"/>
          <w:b/>
          <w:sz w:val="28"/>
          <w:szCs w:val="28"/>
          <w:lang w:val="uk-UA"/>
        </w:rPr>
        <w:br/>
        <w:t>об</w:t>
      </w:r>
      <w:r w:rsidRPr="00E01AB0">
        <w:rPr>
          <w:rFonts w:ascii="Times New Roman" w:hAnsi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єкту, </w:t>
      </w:r>
      <w:r w:rsidRPr="00A82595">
        <w:rPr>
          <w:rFonts w:ascii="Times New Roman" w:hAnsi="Times New Roman"/>
          <w:b/>
          <w:sz w:val="28"/>
          <w:szCs w:val="28"/>
          <w:lang w:val="uk-UA"/>
        </w:rPr>
        <w:t>надан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их  в оренду </w:t>
      </w:r>
    </w:p>
    <w:p w:rsidR="00146391" w:rsidRPr="003A0AE4" w:rsidRDefault="00146391" w:rsidP="0014639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гр. К</w:t>
      </w:r>
      <w:r w:rsidR="008012BA">
        <w:rPr>
          <w:rFonts w:ascii="Times New Roman" w:hAnsi="Times New Roman"/>
          <w:b/>
          <w:sz w:val="28"/>
          <w:szCs w:val="28"/>
          <w:lang w:val="uk-UA"/>
        </w:rPr>
        <w:t>………..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 </w:t>
      </w:r>
      <w:r w:rsidRPr="00A82595">
        <w:rPr>
          <w:rFonts w:ascii="Times New Roman" w:hAnsi="Times New Roman"/>
          <w:b/>
          <w:sz w:val="28"/>
          <w:szCs w:val="28"/>
          <w:lang w:val="uk-UA"/>
        </w:rPr>
        <w:t>(</w:t>
      </w:r>
      <w:proofErr w:type="spellStart"/>
      <w:r w:rsidRPr="00A82595">
        <w:rPr>
          <w:rFonts w:ascii="Times New Roman" w:hAnsi="Times New Roman"/>
          <w:b/>
          <w:sz w:val="28"/>
          <w:szCs w:val="28"/>
          <w:lang w:val="uk-UA"/>
        </w:rPr>
        <w:t>Містківська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82595">
        <w:rPr>
          <w:rFonts w:ascii="Times New Roman" w:hAnsi="Times New Roman"/>
          <w:b/>
          <w:sz w:val="28"/>
          <w:szCs w:val="28"/>
          <w:lang w:val="uk-UA"/>
        </w:rPr>
        <w:t xml:space="preserve">сільська </w:t>
      </w: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Pr="00A82595">
        <w:rPr>
          <w:rFonts w:ascii="Times New Roman" w:hAnsi="Times New Roman"/>
          <w:b/>
          <w:sz w:val="28"/>
          <w:szCs w:val="28"/>
          <w:lang w:val="uk-UA"/>
        </w:rPr>
        <w:t>рада)</w:t>
      </w:r>
    </w:p>
    <w:p w:rsidR="00146391" w:rsidRDefault="00146391" w:rsidP="00146391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6391" w:rsidRDefault="00146391" w:rsidP="0014639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6DCC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val="uk-UA"/>
        </w:rPr>
        <w:t>заяву гр. К</w:t>
      </w:r>
      <w:r w:rsidR="008012BA">
        <w:rPr>
          <w:rFonts w:ascii="Times New Roman" w:hAnsi="Times New Roman"/>
          <w:sz w:val="28"/>
          <w:szCs w:val="28"/>
          <w:lang w:val="uk-UA"/>
        </w:rPr>
        <w:t>………..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29 грудня </w:t>
      </w:r>
      <w:r w:rsidRPr="001D6DC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17 року </w:t>
      </w:r>
      <w:r w:rsidRPr="00D419DF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>
        <w:rPr>
          <w:rFonts w:ascii="Times New Roman" w:hAnsi="Times New Roman"/>
          <w:sz w:val="28"/>
          <w:szCs w:val="28"/>
          <w:lang w:val="uk-UA"/>
        </w:rPr>
        <w:t>про дострокове припинення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 за взаємною згодою сторін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оговору оренди </w:t>
      </w:r>
      <w:r>
        <w:rPr>
          <w:rFonts w:ascii="Times New Roman" w:hAnsi="Times New Roman"/>
          <w:sz w:val="28"/>
          <w:szCs w:val="28"/>
          <w:lang w:val="uk-UA"/>
        </w:rPr>
        <w:t xml:space="preserve">землі та водного об’єкту 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22 липня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09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 укладеного </w:t>
      </w:r>
      <w:r>
        <w:rPr>
          <w:rFonts w:ascii="Times New Roman" w:hAnsi="Times New Roman"/>
          <w:sz w:val="28"/>
          <w:szCs w:val="28"/>
          <w:lang w:val="uk-UA"/>
        </w:rPr>
        <w:t xml:space="preserve">на підставі розпорядження голови райдержадміністрації від 31 грудня 2008 року № 745 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між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Сватівською</w:t>
      </w:r>
      <w:proofErr w:type="spellEnd"/>
      <w:r w:rsidRPr="001D6DCC">
        <w:rPr>
          <w:rFonts w:ascii="Times New Roman" w:hAnsi="Times New Roman"/>
          <w:sz w:val="28"/>
          <w:szCs w:val="28"/>
          <w:lang w:val="uk-UA"/>
        </w:rPr>
        <w:t xml:space="preserve"> райдержадміністрацією</w:t>
      </w:r>
      <w:r>
        <w:rPr>
          <w:rFonts w:ascii="Times New Roman" w:hAnsi="Times New Roman"/>
          <w:sz w:val="28"/>
          <w:szCs w:val="28"/>
          <w:lang w:val="uk-UA"/>
        </w:rPr>
        <w:t xml:space="preserve"> та гр. К</w:t>
      </w:r>
      <w:r w:rsidR="008012BA">
        <w:rPr>
          <w:rFonts w:ascii="Times New Roman" w:hAnsi="Times New Roman"/>
          <w:sz w:val="28"/>
          <w:szCs w:val="28"/>
          <w:lang w:val="uk-UA"/>
        </w:rPr>
        <w:t>………………..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D6DCC">
        <w:rPr>
          <w:rFonts w:ascii="Times New Roman" w:hAnsi="Times New Roman"/>
          <w:sz w:val="28"/>
          <w:szCs w:val="28"/>
          <w:lang w:val="uk-UA"/>
        </w:rPr>
        <w:t>зареєстрован</w:t>
      </w:r>
      <w:r>
        <w:rPr>
          <w:rFonts w:ascii="Times New Roman" w:hAnsi="Times New Roman"/>
          <w:sz w:val="28"/>
          <w:szCs w:val="28"/>
          <w:lang w:val="uk-UA"/>
        </w:rPr>
        <w:t xml:space="preserve">ого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Сватівському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районному реєстраційному офісі Луганської регіональної філії Центру ДЗК від 17 березня 2010 року за № 041041700071, та договору оренди водного об’єкту, що знаходиться в басейні річки загальнодержавного значення від 22 липня 2009 року </w:t>
      </w:r>
      <w:r w:rsidRPr="001D6DCC">
        <w:rPr>
          <w:rFonts w:ascii="Times New Roman" w:hAnsi="Times New Roman"/>
          <w:sz w:val="28"/>
          <w:szCs w:val="28"/>
          <w:lang w:val="uk-UA"/>
        </w:rPr>
        <w:t>укладеного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між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Сватівською</w:t>
      </w:r>
      <w:proofErr w:type="spellEnd"/>
      <w:r w:rsidRPr="001D6DCC">
        <w:rPr>
          <w:rFonts w:ascii="Times New Roman" w:hAnsi="Times New Roman"/>
          <w:sz w:val="28"/>
          <w:szCs w:val="28"/>
          <w:lang w:val="uk-UA"/>
        </w:rPr>
        <w:t xml:space="preserve"> райдержадміністрацією</w:t>
      </w:r>
      <w:r>
        <w:rPr>
          <w:rFonts w:ascii="Times New Roman" w:hAnsi="Times New Roman"/>
          <w:sz w:val="28"/>
          <w:szCs w:val="28"/>
          <w:lang w:val="uk-UA"/>
        </w:rPr>
        <w:t xml:space="preserve"> та гр. К</w:t>
      </w:r>
      <w:r w:rsidR="008012BA">
        <w:rPr>
          <w:rFonts w:ascii="Times New Roman" w:hAnsi="Times New Roman"/>
          <w:sz w:val="28"/>
          <w:szCs w:val="28"/>
          <w:lang w:val="uk-UA"/>
        </w:rPr>
        <w:t>…………………………..</w:t>
      </w:r>
      <w:r>
        <w:rPr>
          <w:rFonts w:ascii="Times New Roman" w:hAnsi="Times New Roman"/>
          <w:sz w:val="28"/>
          <w:szCs w:val="28"/>
          <w:lang w:val="uk-UA"/>
        </w:rPr>
        <w:t>, який погоджено з Луганським обласним виробничим Управлінням меліорації і водного господарства та Державним управлінням охорони навколишнього природного середовища в Луганській області, в</w:t>
      </w:r>
      <w:r w:rsidRPr="008E63BC">
        <w:rPr>
          <w:rFonts w:ascii="Times New Roman" w:hAnsi="Times New Roman"/>
          <w:sz w:val="28"/>
          <w:szCs w:val="28"/>
          <w:lang w:val="uk-UA"/>
        </w:rPr>
        <w:t>ідповідн</w:t>
      </w:r>
      <w:r>
        <w:rPr>
          <w:rFonts w:ascii="Times New Roman" w:hAnsi="Times New Roman"/>
          <w:sz w:val="28"/>
          <w:szCs w:val="28"/>
          <w:lang w:val="uk-UA"/>
        </w:rPr>
        <w:t>о до Законів</w:t>
      </w:r>
      <w:r w:rsidRPr="008E63BC">
        <w:rPr>
          <w:rFonts w:ascii="Times New Roman" w:hAnsi="Times New Roman"/>
          <w:sz w:val="28"/>
          <w:szCs w:val="28"/>
          <w:lang w:val="uk-UA"/>
        </w:rPr>
        <w:t xml:space="preserve"> України «Про оренду землі», «Про аквакультуру»</w:t>
      </w:r>
      <w:r>
        <w:rPr>
          <w:rFonts w:ascii="Times New Roman" w:hAnsi="Times New Roman"/>
          <w:sz w:val="28"/>
          <w:szCs w:val="28"/>
          <w:lang w:val="uk-UA"/>
        </w:rPr>
        <w:t xml:space="preserve">, статей 6, 41 Закону України </w:t>
      </w:r>
      <w:r w:rsidRPr="008E63BC">
        <w:rPr>
          <w:rFonts w:ascii="Times New Roman" w:hAnsi="Times New Roman"/>
          <w:sz w:val="28"/>
          <w:szCs w:val="28"/>
          <w:lang w:val="uk-UA"/>
        </w:rPr>
        <w:t xml:space="preserve">«Про місцеві державні адміністрації», статей 17, 79-1, 84, 122, 123, 124, 125 Земельного кодексу України, </w:t>
      </w:r>
      <w:r>
        <w:rPr>
          <w:rFonts w:ascii="Times New Roman" w:hAnsi="Times New Roman"/>
          <w:sz w:val="28"/>
          <w:szCs w:val="28"/>
          <w:lang w:val="uk-UA"/>
        </w:rPr>
        <w:t xml:space="preserve">частиною четвертою статті 51 </w:t>
      </w:r>
      <w:r w:rsidRPr="00D262F4">
        <w:rPr>
          <w:rFonts w:ascii="Times New Roman" w:hAnsi="Times New Roman"/>
          <w:sz w:val="28"/>
          <w:szCs w:val="28"/>
          <w:lang w:val="uk-UA"/>
        </w:rPr>
        <w:t>Водного кодексу України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146391" w:rsidRDefault="00146391" w:rsidP="0014639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D09A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DD09A1">
        <w:rPr>
          <w:rFonts w:ascii="Times New Roman" w:hAnsi="Times New Roman"/>
          <w:sz w:val="28"/>
          <w:szCs w:val="28"/>
          <w:lang w:val="uk-UA"/>
        </w:rPr>
        <w:t>1. Погодити дострокове припинення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 за взаємною згодою сторін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 договору оренди землі та водного об’єкту від 22 липня 2009 року, укладеного між </w:t>
      </w:r>
      <w:proofErr w:type="spellStart"/>
      <w:r w:rsidRPr="00DD09A1">
        <w:rPr>
          <w:rFonts w:ascii="Times New Roman" w:hAnsi="Times New Roman"/>
          <w:sz w:val="28"/>
          <w:szCs w:val="28"/>
          <w:lang w:val="uk-UA"/>
        </w:rPr>
        <w:t>Сватівською</w:t>
      </w:r>
      <w:proofErr w:type="spellEnd"/>
      <w:r w:rsidRPr="00DD09A1">
        <w:rPr>
          <w:rFonts w:ascii="Times New Roman" w:hAnsi="Times New Roman"/>
          <w:sz w:val="28"/>
          <w:szCs w:val="28"/>
          <w:lang w:val="uk-UA"/>
        </w:rPr>
        <w:t xml:space="preserve"> райдержадміністрацією та </w:t>
      </w:r>
      <w:r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Pr="00DD09A1">
        <w:rPr>
          <w:rFonts w:ascii="Times New Roman" w:hAnsi="Times New Roman"/>
          <w:sz w:val="28"/>
          <w:szCs w:val="28"/>
          <w:lang w:val="uk-UA"/>
        </w:rPr>
        <w:t>К</w:t>
      </w:r>
      <w:r w:rsidR="008012BA">
        <w:rPr>
          <w:rFonts w:ascii="Times New Roman" w:hAnsi="Times New Roman"/>
          <w:sz w:val="28"/>
          <w:szCs w:val="28"/>
          <w:lang w:val="uk-UA"/>
        </w:rPr>
        <w:t>…………………..</w:t>
      </w:r>
      <w:r w:rsidRPr="00DD09A1">
        <w:rPr>
          <w:rFonts w:ascii="Times New Roman" w:hAnsi="Times New Roman"/>
          <w:sz w:val="28"/>
          <w:szCs w:val="28"/>
          <w:lang w:val="uk-UA"/>
        </w:rPr>
        <w:t>, зареєстрован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 w:rsidRPr="00DD09A1">
        <w:rPr>
          <w:rFonts w:ascii="Times New Roman" w:hAnsi="Times New Roman"/>
          <w:sz w:val="28"/>
          <w:szCs w:val="28"/>
          <w:lang w:val="uk-UA"/>
        </w:rPr>
        <w:t>Сватівському</w:t>
      </w:r>
      <w:proofErr w:type="spellEnd"/>
      <w:r w:rsidRPr="00DD09A1">
        <w:rPr>
          <w:rFonts w:ascii="Times New Roman" w:hAnsi="Times New Roman"/>
          <w:sz w:val="28"/>
          <w:szCs w:val="28"/>
          <w:lang w:val="uk-UA"/>
        </w:rPr>
        <w:t xml:space="preserve"> районному реєстраційному офісі Луганської регіональної філії </w:t>
      </w:r>
      <w:r>
        <w:rPr>
          <w:rFonts w:ascii="Times New Roman" w:hAnsi="Times New Roman"/>
          <w:sz w:val="28"/>
          <w:szCs w:val="28"/>
          <w:lang w:val="uk-UA"/>
        </w:rPr>
        <w:t>Ц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ентру ДЗК 17 березня 2010 року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Pr="00DD09A1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9A1">
        <w:rPr>
          <w:rFonts w:ascii="Times New Roman" w:hAnsi="Times New Roman"/>
          <w:sz w:val="28"/>
          <w:szCs w:val="28"/>
          <w:lang w:val="uk-UA"/>
        </w:rPr>
        <w:t>041041700071, строком на 25 років під існуючим водним об’єктом (водоймищем), загальна площа земельної ділянки з розташованим на ні</w:t>
      </w:r>
      <w:r>
        <w:rPr>
          <w:rFonts w:ascii="Times New Roman" w:hAnsi="Times New Roman"/>
          <w:sz w:val="28"/>
          <w:szCs w:val="28"/>
          <w:lang w:val="uk-UA"/>
        </w:rPr>
        <w:t xml:space="preserve">й водоймищем </w:t>
      </w:r>
      <w:r w:rsidRPr="00DD09A1">
        <w:rPr>
          <w:rFonts w:ascii="Times New Roman" w:hAnsi="Times New Roman"/>
          <w:sz w:val="28"/>
          <w:szCs w:val="28"/>
          <w:lang w:val="uk-UA"/>
        </w:rPr>
        <w:t>3,4744 га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 у тому числі: площа водного дзеркала–1,5633 га, прибережна захисна смуга (пасовища)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9A1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9A1">
        <w:rPr>
          <w:rFonts w:ascii="Times New Roman" w:hAnsi="Times New Roman"/>
          <w:sz w:val="28"/>
          <w:szCs w:val="28"/>
          <w:lang w:val="uk-UA"/>
        </w:rPr>
        <w:t>1,8825 га,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під гідротехнічною спорудою – 0,0286 га, </w:t>
      </w:r>
      <w:r w:rsidRPr="00DD09A1">
        <w:rPr>
          <w:rFonts w:ascii="Times New Roman" w:hAnsi="Times New Roman"/>
          <w:sz w:val="28"/>
          <w:szCs w:val="28"/>
          <w:lang w:val="uk-UA" w:eastAsia="ru-RU"/>
        </w:rPr>
        <w:t xml:space="preserve">яка за даними державного земельного кадастру враховується на території </w:t>
      </w:r>
      <w:proofErr w:type="spellStart"/>
      <w:r w:rsidRPr="00DD09A1">
        <w:rPr>
          <w:rFonts w:ascii="Times New Roman" w:hAnsi="Times New Roman"/>
          <w:sz w:val="28"/>
          <w:szCs w:val="28"/>
          <w:lang w:val="uk-UA" w:eastAsia="ru-RU"/>
        </w:rPr>
        <w:t>Містківської</w:t>
      </w:r>
      <w:proofErr w:type="spellEnd"/>
      <w:r w:rsidRPr="00DD09A1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DD09A1">
        <w:rPr>
          <w:rFonts w:ascii="Times New Roman" w:hAnsi="Times New Roman"/>
          <w:sz w:val="28"/>
          <w:szCs w:val="28"/>
          <w:lang w:val="uk-UA" w:eastAsia="ru-RU"/>
        </w:rPr>
        <w:t>Сватівського</w:t>
      </w:r>
      <w:proofErr w:type="spellEnd"/>
      <w:r w:rsidRPr="00DD09A1">
        <w:rPr>
          <w:rFonts w:ascii="Times New Roman" w:hAnsi="Times New Roman"/>
          <w:sz w:val="28"/>
          <w:szCs w:val="28"/>
          <w:lang w:val="uk-UA" w:eastAsia="ru-RU"/>
        </w:rPr>
        <w:t xml:space="preserve"> району Луганської області.</w:t>
      </w:r>
    </w:p>
    <w:p w:rsidR="00146391" w:rsidRDefault="00146391" w:rsidP="0014639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46391" w:rsidRDefault="00146391" w:rsidP="0014639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46391" w:rsidRDefault="00146391" w:rsidP="00146391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Погодити дострокове припинення за взаємною згодою сторін </w:t>
      </w:r>
      <w:r>
        <w:rPr>
          <w:rFonts w:ascii="Times New Roman" w:hAnsi="Times New Roman"/>
          <w:sz w:val="28"/>
          <w:szCs w:val="28"/>
          <w:lang w:val="uk-UA"/>
        </w:rPr>
        <w:t xml:space="preserve">договору оренди водного об’єкту, що знаходиться в басейні річки загальнодержавного значення від 22 липня 2009 року </w:t>
      </w:r>
      <w:r w:rsidRPr="001D6DCC">
        <w:rPr>
          <w:rFonts w:ascii="Times New Roman" w:hAnsi="Times New Roman"/>
          <w:sz w:val="28"/>
          <w:szCs w:val="28"/>
          <w:lang w:val="uk-UA"/>
        </w:rPr>
        <w:t>укладеного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між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Сватівською</w:t>
      </w:r>
      <w:proofErr w:type="spellEnd"/>
      <w:r w:rsidRPr="001D6DCC">
        <w:rPr>
          <w:rFonts w:ascii="Times New Roman" w:hAnsi="Times New Roman"/>
          <w:sz w:val="28"/>
          <w:szCs w:val="28"/>
          <w:lang w:val="uk-UA"/>
        </w:rPr>
        <w:t xml:space="preserve"> райдержадміністрацією</w:t>
      </w:r>
      <w:r>
        <w:rPr>
          <w:rFonts w:ascii="Times New Roman" w:hAnsi="Times New Roman"/>
          <w:sz w:val="28"/>
          <w:szCs w:val="28"/>
          <w:lang w:val="uk-UA"/>
        </w:rPr>
        <w:t xml:space="preserve"> та гр. К</w:t>
      </w:r>
      <w:r w:rsidR="008012BA">
        <w:rPr>
          <w:rFonts w:ascii="Times New Roman" w:hAnsi="Times New Roman"/>
          <w:sz w:val="28"/>
          <w:szCs w:val="28"/>
          <w:lang w:val="uk-UA"/>
        </w:rPr>
        <w:t>……………………..</w:t>
      </w:r>
      <w:r>
        <w:rPr>
          <w:rFonts w:ascii="Times New Roman" w:hAnsi="Times New Roman"/>
          <w:sz w:val="28"/>
          <w:szCs w:val="28"/>
          <w:lang w:val="uk-UA"/>
        </w:rPr>
        <w:t>, який погоджено з Луганським обласним виробничим Управлінням меліорації і водного господарства та Державним управлінням охорони навколишнього природного середовища в Луганській області, площа водного дзеркала при НПР складає 1,5633 га, під гідротехнічною спорудою 0,0286 га, укладеного строком на 25 років для ведення рибного господарства.</w:t>
      </w:r>
    </w:p>
    <w:p w:rsidR="00146391" w:rsidRDefault="00146391" w:rsidP="00146391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6391" w:rsidRDefault="00146391" w:rsidP="0014639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Комісії з </w:t>
      </w:r>
      <w:proofErr w:type="spellStart"/>
      <w:r w:rsidRPr="00DD09A1">
        <w:rPr>
          <w:rFonts w:ascii="Times New Roman" w:hAnsi="Times New Roman"/>
          <w:sz w:val="28"/>
          <w:szCs w:val="28"/>
          <w:lang w:val="uk-UA"/>
        </w:rPr>
        <w:t>приймання–передачі</w:t>
      </w:r>
      <w:proofErr w:type="spellEnd"/>
      <w:r w:rsidRPr="00DD09A1">
        <w:rPr>
          <w:rFonts w:ascii="Times New Roman" w:hAnsi="Times New Roman"/>
          <w:sz w:val="28"/>
          <w:szCs w:val="28"/>
          <w:lang w:val="uk-UA"/>
        </w:rPr>
        <w:t xml:space="preserve"> водних об’єктів у </w:t>
      </w:r>
      <w:proofErr w:type="spellStart"/>
      <w:r w:rsidRPr="00DD09A1">
        <w:rPr>
          <w:rFonts w:ascii="Times New Roman" w:hAnsi="Times New Roman"/>
          <w:sz w:val="28"/>
          <w:szCs w:val="28"/>
          <w:lang w:val="uk-UA"/>
        </w:rPr>
        <w:t>Сватівському</w:t>
      </w:r>
      <w:proofErr w:type="spellEnd"/>
      <w:r w:rsidRPr="00DD09A1">
        <w:rPr>
          <w:rFonts w:ascii="Times New Roman" w:hAnsi="Times New Roman"/>
          <w:sz w:val="28"/>
          <w:szCs w:val="28"/>
          <w:lang w:val="uk-UA"/>
        </w:rPr>
        <w:t xml:space="preserve"> районі підготувати проект Додаткової угоди про дострокове припинення Договору оренди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DD09A1">
        <w:rPr>
          <w:rFonts w:ascii="Times New Roman" w:hAnsi="Times New Roman"/>
          <w:sz w:val="28"/>
          <w:szCs w:val="28"/>
          <w:lang w:val="uk-UA"/>
        </w:rPr>
        <w:t>землі та водного об’єкту від 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липня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 200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 року, зареєстрованого у </w:t>
      </w:r>
      <w:proofErr w:type="spellStart"/>
      <w:r w:rsidRPr="00DD09A1">
        <w:rPr>
          <w:rFonts w:ascii="Times New Roman" w:hAnsi="Times New Roman"/>
          <w:sz w:val="28"/>
          <w:szCs w:val="28"/>
          <w:lang w:val="uk-UA"/>
        </w:rPr>
        <w:t>Сватівському</w:t>
      </w:r>
      <w:proofErr w:type="spellEnd"/>
      <w:r w:rsidRPr="00DD09A1">
        <w:rPr>
          <w:rFonts w:ascii="Times New Roman" w:hAnsi="Times New Roman"/>
          <w:sz w:val="28"/>
          <w:szCs w:val="28"/>
          <w:lang w:val="uk-UA"/>
        </w:rPr>
        <w:t xml:space="preserve"> районному реєстраційному офісі Луганської регіональної філії </w:t>
      </w:r>
      <w:r>
        <w:rPr>
          <w:rFonts w:ascii="Times New Roman" w:hAnsi="Times New Roman"/>
          <w:sz w:val="28"/>
          <w:szCs w:val="28"/>
          <w:lang w:val="uk-UA"/>
        </w:rPr>
        <w:t>Ц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ентру ДЗК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від 17 березня 2010 року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№041041700071, укладеного між </w:t>
      </w:r>
      <w:proofErr w:type="spellStart"/>
      <w:r w:rsidRPr="00DD09A1">
        <w:rPr>
          <w:rFonts w:ascii="Times New Roman" w:hAnsi="Times New Roman"/>
          <w:sz w:val="28"/>
          <w:szCs w:val="28"/>
          <w:lang w:val="uk-UA"/>
        </w:rPr>
        <w:t>Сватівською</w:t>
      </w:r>
      <w:proofErr w:type="spellEnd"/>
      <w:r w:rsidRPr="00DD09A1">
        <w:rPr>
          <w:rFonts w:ascii="Times New Roman" w:hAnsi="Times New Roman"/>
          <w:sz w:val="28"/>
          <w:szCs w:val="28"/>
          <w:lang w:val="uk-UA"/>
        </w:rPr>
        <w:t xml:space="preserve"> райдержадміністрацією та </w:t>
      </w:r>
      <w:r>
        <w:rPr>
          <w:rFonts w:ascii="Times New Roman" w:hAnsi="Times New Roman"/>
          <w:sz w:val="28"/>
          <w:szCs w:val="28"/>
          <w:lang w:val="uk-UA"/>
        </w:rPr>
        <w:t>гр. К</w:t>
      </w:r>
      <w:r w:rsidR="008012BA">
        <w:rPr>
          <w:rFonts w:ascii="Times New Roman" w:hAnsi="Times New Roman"/>
          <w:sz w:val="28"/>
          <w:szCs w:val="28"/>
          <w:lang w:val="uk-UA"/>
        </w:rPr>
        <w:t>…………………….</w:t>
      </w:r>
      <w:r w:rsidRPr="00DD09A1">
        <w:rPr>
          <w:rFonts w:ascii="Times New Roman" w:hAnsi="Times New Roman"/>
          <w:sz w:val="28"/>
          <w:szCs w:val="28"/>
          <w:lang w:val="uk-UA"/>
        </w:rPr>
        <w:t>.</w:t>
      </w:r>
    </w:p>
    <w:p w:rsidR="00146391" w:rsidRDefault="00146391" w:rsidP="0014639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6391" w:rsidRDefault="00146391" w:rsidP="0014639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Комісії з </w:t>
      </w:r>
      <w:proofErr w:type="spellStart"/>
      <w:r w:rsidRPr="00DD09A1">
        <w:rPr>
          <w:rFonts w:ascii="Times New Roman" w:hAnsi="Times New Roman"/>
          <w:sz w:val="28"/>
          <w:szCs w:val="28"/>
          <w:lang w:val="uk-UA"/>
        </w:rPr>
        <w:t>приймання–передачі</w:t>
      </w:r>
      <w:proofErr w:type="spellEnd"/>
      <w:r w:rsidRPr="00DD09A1">
        <w:rPr>
          <w:rFonts w:ascii="Times New Roman" w:hAnsi="Times New Roman"/>
          <w:sz w:val="28"/>
          <w:szCs w:val="28"/>
          <w:lang w:val="uk-UA"/>
        </w:rPr>
        <w:t xml:space="preserve"> водних об’єктів у </w:t>
      </w:r>
      <w:proofErr w:type="spellStart"/>
      <w:r w:rsidRPr="00DD09A1">
        <w:rPr>
          <w:rFonts w:ascii="Times New Roman" w:hAnsi="Times New Roman"/>
          <w:sz w:val="28"/>
          <w:szCs w:val="28"/>
          <w:lang w:val="uk-UA"/>
        </w:rPr>
        <w:t>Сватівському</w:t>
      </w:r>
      <w:proofErr w:type="spellEnd"/>
      <w:r w:rsidRPr="00DD09A1">
        <w:rPr>
          <w:rFonts w:ascii="Times New Roman" w:hAnsi="Times New Roman"/>
          <w:sz w:val="28"/>
          <w:szCs w:val="28"/>
          <w:lang w:val="uk-UA"/>
        </w:rPr>
        <w:t xml:space="preserve"> районі підготувати проект Додаткової угоди про дострокове припинення Договору оренди</w:t>
      </w:r>
      <w:r>
        <w:rPr>
          <w:rFonts w:ascii="Times New Roman" w:hAnsi="Times New Roman"/>
          <w:sz w:val="28"/>
          <w:szCs w:val="28"/>
          <w:lang w:val="uk-UA"/>
        </w:rPr>
        <w:t xml:space="preserve"> водного об’єкту, що знаходиться в басейні річки загальнодержавного значення від 22 липня 2009 року </w:t>
      </w:r>
      <w:r w:rsidRPr="001D6DCC">
        <w:rPr>
          <w:rFonts w:ascii="Times New Roman" w:hAnsi="Times New Roman"/>
          <w:sz w:val="28"/>
          <w:szCs w:val="28"/>
          <w:lang w:val="uk-UA"/>
        </w:rPr>
        <w:t>укладеного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між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Сватівською</w:t>
      </w:r>
      <w:proofErr w:type="spellEnd"/>
      <w:r w:rsidRPr="001D6DCC">
        <w:rPr>
          <w:rFonts w:ascii="Times New Roman" w:hAnsi="Times New Roman"/>
          <w:sz w:val="28"/>
          <w:szCs w:val="28"/>
          <w:lang w:val="uk-UA"/>
        </w:rPr>
        <w:t xml:space="preserve"> райдержадміністрацією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br/>
        <w:t>гр. К</w:t>
      </w:r>
      <w:r w:rsidR="008012BA">
        <w:rPr>
          <w:rFonts w:ascii="Times New Roman" w:hAnsi="Times New Roman"/>
          <w:sz w:val="28"/>
          <w:szCs w:val="28"/>
          <w:lang w:val="uk-UA"/>
        </w:rPr>
        <w:t>…………………..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46391" w:rsidRDefault="00146391" w:rsidP="0014639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6391" w:rsidRDefault="00146391" w:rsidP="0014639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Комісії з </w:t>
      </w:r>
      <w:proofErr w:type="spellStart"/>
      <w:r w:rsidRPr="00DD09A1">
        <w:rPr>
          <w:rFonts w:ascii="Times New Roman" w:hAnsi="Times New Roman"/>
          <w:sz w:val="28"/>
          <w:szCs w:val="28"/>
          <w:lang w:val="uk-UA"/>
        </w:rPr>
        <w:t>приймання–передачі</w:t>
      </w:r>
      <w:proofErr w:type="spellEnd"/>
      <w:r w:rsidRPr="00DD09A1">
        <w:rPr>
          <w:rFonts w:ascii="Times New Roman" w:hAnsi="Times New Roman"/>
          <w:sz w:val="28"/>
          <w:szCs w:val="28"/>
          <w:lang w:val="uk-UA"/>
        </w:rPr>
        <w:t xml:space="preserve"> водних об’єктів у </w:t>
      </w:r>
      <w:proofErr w:type="spellStart"/>
      <w:r w:rsidRPr="00DD09A1">
        <w:rPr>
          <w:rFonts w:ascii="Times New Roman" w:hAnsi="Times New Roman"/>
          <w:sz w:val="28"/>
          <w:szCs w:val="28"/>
          <w:lang w:val="uk-UA"/>
        </w:rPr>
        <w:t>Сватівському</w:t>
      </w:r>
      <w:proofErr w:type="spellEnd"/>
      <w:r w:rsidRPr="00DD09A1">
        <w:rPr>
          <w:rFonts w:ascii="Times New Roman" w:hAnsi="Times New Roman"/>
          <w:sz w:val="28"/>
          <w:szCs w:val="28"/>
          <w:lang w:val="uk-UA"/>
        </w:rPr>
        <w:t xml:space="preserve"> районі прийняти від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="008012BA">
        <w:rPr>
          <w:rFonts w:ascii="Times New Roman" w:hAnsi="Times New Roman"/>
          <w:sz w:val="28"/>
          <w:szCs w:val="28"/>
          <w:lang w:val="uk-UA"/>
        </w:rPr>
        <w:t>……………………….</w:t>
      </w:r>
      <w:bookmarkStart w:id="0" w:name="_GoBack"/>
      <w:bookmarkEnd w:id="0"/>
      <w:r w:rsidRPr="00DD09A1">
        <w:rPr>
          <w:rFonts w:ascii="Times New Roman" w:hAnsi="Times New Roman"/>
          <w:sz w:val="28"/>
          <w:szCs w:val="28"/>
          <w:lang w:val="uk-UA"/>
        </w:rPr>
        <w:t xml:space="preserve"> земельну ділянку з розташованим на ній </w:t>
      </w:r>
      <w:r>
        <w:rPr>
          <w:rFonts w:ascii="Times New Roman" w:hAnsi="Times New Roman"/>
          <w:sz w:val="28"/>
          <w:szCs w:val="28"/>
          <w:lang w:val="uk-UA"/>
        </w:rPr>
        <w:t>водоймищем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 за актом приймання-передач</w:t>
      </w:r>
      <w:r>
        <w:rPr>
          <w:rFonts w:ascii="Times New Roman" w:hAnsi="Times New Roman"/>
          <w:sz w:val="28"/>
          <w:szCs w:val="28"/>
          <w:lang w:val="uk-UA"/>
        </w:rPr>
        <w:t>і об</w:t>
      </w:r>
      <w:r w:rsidRPr="00DD09A1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єкта оренди (водного об</w:t>
      </w:r>
      <w:r w:rsidRPr="00DD09A1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єкта у комплексі із земельною ділянкою під ним, а також гідротехнічних споруд водного об</w:t>
      </w:r>
      <w:r w:rsidRPr="00DD09A1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єкта, за їх наявності).</w:t>
      </w:r>
    </w:p>
    <w:p w:rsidR="008012BA" w:rsidRDefault="008012BA" w:rsidP="0014639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6391" w:rsidRPr="00DD09A1" w:rsidRDefault="00146391" w:rsidP="0014639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Контроль за виконанням цього розпорядження покласти на першого заступника голови райдержадміністрації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Либу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146391" w:rsidRPr="00DD09A1" w:rsidRDefault="00146391" w:rsidP="0014639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6391" w:rsidRPr="00DD09A1" w:rsidRDefault="00146391" w:rsidP="0014639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6391" w:rsidRDefault="00146391" w:rsidP="00146391">
      <w:pPr>
        <w:pStyle w:val="a3"/>
        <w:tabs>
          <w:tab w:val="left" w:pos="7088"/>
        </w:tabs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31985">
        <w:rPr>
          <w:rFonts w:ascii="Times New Roman" w:hAnsi="Times New Roman"/>
          <w:b/>
          <w:sz w:val="28"/>
          <w:szCs w:val="28"/>
          <w:lang w:val="uk-UA"/>
        </w:rPr>
        <w:t xml:space="preserve">Голова райдержадміністрації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Д.Х.</w:t>
      </w:r>
      <w:proofErr w:type="spellStart"/>
      <w:r w:rsidRPr="00131985">
        <w:rPr>
          <w:rFonts w:ascii="Times New Roman" w:hAnsi="Times New Roman"/>
          <w:b/>
          <w:sz w:val="28"/>
          <w:szCs w:val="28"/>
          <w:lang w:val="uk-UA"/>
        </w:rPr>
        <w:t>Мухтаров</w:t>
      </w:r>
      <w:proofErr w:type="spellEnd"/>
    </w:p>
    <w:p w:rsidR="00146391" w:rsidRDefault="00146391" w:rsidP="0014639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6391" w:rsidRDefault="00146391" w:rsidP="00146391">
      <w:pPr>
        <w:spacing w:after="240" w:line="240" w:lineRule="auto"/>
        <w:ind w:left="42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46391" w:rsidRDefault="00146391" w:rsidP="00146391">
      <w:pPr>
        <w:spacing w:after="240" w:line="240" w:lineRule="auto"/>
        <w:ind w:left="42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46391" w:rsidRDefault="00146391" w:rsidP="00146391">
      <w:pPr>
        <w:spacing w:after="240" w:line="240" w:lineRule="auto"/>
        <w:ind w:left="42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46391" w:rsidRDefault="00146391" w:rsidP="00146391">
      <w:pPr>
        <w:spacing w:after="240" w:line="240" w:lineRule="auto"/>
        <w:ind w:left="42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146391" w:rsidSect="007849D9">
      <w:pgSz w:w="11906" w:h="16838"/>
      <w:pgMar w:top="284" w:right="4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391"/>
    <w:rsid w:val="0006013F"/>
    <w:rsid w:val="00146391"/>
    <w:rsid w:val="008012BA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6391"/>
    <w:pPr>
      <w:ind w:left="720"/>
      <w:contextualSpacing/>
    </w:pPr>
  </w:style>
  <w:style w:type="paragraph" w:styleId="a4">
    <w:name w:val="No Spacing"/>
    <w:uiPriority w:val="1"/>
    <w:qFormat/>
    <w:rsid w:val="0014639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4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3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3394</Characters>
  <Application>Microsoft Office Word</Application>
  <DocSecurity>0</DocSecurity>
  <Lines>28</Lines>
  <Paragraphs>7</Paragraphs>
  <ScaleCrop>false</ScaleCrop>
  <Company>Computer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2018-02-05T09:22:00Z</dcterms:created>
  <dcterms:modified xsi:type="dcterms:W3CDTF">2018-02-05T09:24:00Z</dcterms:modified>
</cp:coreProperties>
</file>