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47" w:rsidRPr="001D6DCC" w:rsidRDefault="009F1947" w:rsidP="009F1947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47" w:rsidRPr="001D6DCC" w:rsidRDefault="009F1947" w:rsidP="009F1947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9F1947" w:rsidRPr="001D6DCC" w:rsidRDefault="009F1947" w:rsidP="009F1947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9F1947" w:rsidRPr="001D6DCC" w:rsidRDefault="009F1947" w:rsidP="009F1947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9F1947" w:rsidRPr="001D6DCC" w:rsidRDefault="009F1947" w:rsidP="009F194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C946EA"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F1947" w:rsidRPr="001D6DCC" w:rsidRDefault="00714182" w:rsidP="009F1947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29.01.2018</w:t>
      </w:r>
      <w:r w:rsidR="009F1947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 w:rsidR="009F1947" w:rsidRPr="001D6DCC"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>67</w:t>
      </w:r>
      <w:r w:rsidR="009F1947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9F1947" w:rsidRPr="001D6DCC" w:rsidRDefault="009F1947" w:rsidP="009F1947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9F1947" w:rsidRPr="001D6DCC" w:rsidRDefault="009F1947" w:rsidP="009F1947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9F1947" w:rsidRDefault="009F1947" w:rsidP="009F19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D6DCC">
        <w:rPr>
          <w:rFonts w:ascii="Times New Roman" w:hAnsi="Times New Roman"/>
          <w:b/>
          <w:sz w:val="28"/>
          <w:szCs w:val="28"/>
        </w:rPr>
        <w:t xml:space="preserve">Про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 xml:space="preserve">дострокове </w:t>
      </w:r>
      <w:proofErr w:type="spellStart"/>
      <w:r w:rsidRPr="001D6DCC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оренди зем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лі та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водного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br/>
        <w:t>об</w:t>
      </w:r>
      <w:r w:rsidRPr="00E01AB0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єкту,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>надан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в оренду </w:t>
      </w:r>
    </w:p>
    <w:p w:rsidR="009F1947" w:rsidRPr="003A0AE4" w:rsidRDefault="009F1947" w:rsidP="009F19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К</w:t>
      </w:r>
      <w:r w:rsidR="00714182">
        <w:rPr>
          <w:rFonts w:ascii="Times New Roman" w:hAnsi="Times New Roman"/>
          <w:b/>
          <w:sz w:val="28"/>
          <w:szCs w:val="28"/>
          <w:lang w:val="uk-UA"/>
        </w:rPr>
        <w:t>………..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Маньківська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2595">
        <w:rPr>
          <w:rFonts w:ascii="Times New Roman" w:hAnsi="Times New Roman"/>
          <w:b/>
          <w:sz w:val="28"/>
          <w:szCs w:val="28"/>
          <w:lang w:val="uk-UA"/>
        </w:rPr>
        <w:t xml:space="preserve">сільська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A82595">
        <w:rPr>
          <w:rFonts w:ascii="Times New Roman" w:hAnsi="Times New Roman"/>
          <w:b/>
          <w:sz w:val="28"/>
          <w:szCs w:val="28"/>
          <w:lang w:val="uk-UA"/>
        </w:rPr>
        <w:t>рада)</w:t>
      </w:r>
    </w:p>
    <w:p w:rsidR="00714182" w:rsidRDefault="00714182" w:rsidP="009F194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Default="009F1947" w:rsidP="009F194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DC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заяву гр. К</w:t>
      </w:r>
      <w:r w:rsidR="00714182">
        <w:rPr>
          <w:rFonts w:ascii="Times New Roman" w:hAnsi="Times New Roman"/>
          <w:sz w:val="28"/>
          <w:szCs w:val="28"/>
          <w:lang w:val="uk-UA"/>
        </w:rPr>
        <w:t>…………</w:t>
      </w:r>
      <w:r>
        <w:rPr>
          <w:rFonts w:ascii="Times New Roman" w:hAnsi="Times New Roman"/>
          <w:sz w:val="28"/>
          <w:szCs w:val="28"/>
          <w:lang w:val="uk-UA"/>
        </w:rPr>
        <w:t xml:space="preserve"> від 05 січня 2</w:t>
      </w:r>
      <w:r w:rsidRPr="001D6DCC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18 року </w:t>
      </w:r>
      <w:r w:rsidRPr="00D419DF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>
        <w:rPr>
          <w:rFonts w:ascii="Times New Roman" w:hAnsi="Times New Roman"/>
          <w:sz w:val="28"/>
          <w:szCs w:val="28"/>
          <w:lang w:val="uk-UA"/>
        </w:rPr>
        <w:t>про 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зв’язку зі смертю орендаря її батька К</w:t>
      </w:r>
      <w:r w:rsidR="00714182">
        <w:rPr>
          <w:rFonts w:ascii="Times New Roman" w:hAnsi="Times New Roman"/>
          <w:sz w:val="28"/>
          <w:szCs w:val="28"/>
          <w:lang w:val="uk-UA"/>
        </w:rPr>
        <w:t>………………</w:t>
      </w:r>
      <w:r>
        <w:rPr>
          <w:rFonts w:ascii="Times New Roman" w:hAnsi="Times New Roman"/>
          <w:sz w:val="28"/>
          <w:szCs w:val="28"/>
          <w:lang w:val="uk-UA"/>
        </w:rPr>
        <w:t xml:space="preserve">, свідоцтво про смерть серії І-ЕД № 476460, видане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Маньківської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03 березня 2016 року (додається), 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землі та водного об’єкту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 грудня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укладеного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розпорядження голови райдержадміністрації від 27 грудня 2006 року № 789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К</w:t>
      </w:r>
      <w:r w:rsidR="00714182">
        <w:rPr>
          <w:rFonts w:ascii="Times New Roman" w:hAnsi="Times New Roman"/>
          <w:sz w:val="28"/>
          <w:szCs w:val="28"/>
          <w:lang w:val="uk-UA"/>
        </w:rPr>
        <w:t>………………..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6DCC">
        <w:rPr>
          <w:rFonts w:ascii="Times New Roman" w:hAnsi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/>
          <w:sz w:val="28"/>
          <w:szCs w:val="28"/>
          <w:lang w:val="uk-UA"/>
        </w:rPr>
        <w:t xml:space="preserve">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офісі Луганської регіональної філії Центру ДЗК 15 квітня 2009 року за № 240830/040941700011, в</w:t>
      </w:r>
      <w:r w:rsidRPr="008E63BC">
        <w:rPr>
          <w:rFonts w:ascii="Times New Roman" w:hAnsi="Times New Roman"/>
          <w:sz w:val="28"/>
          <w:szCs w:val="28"/>
          <w:lang w:val="uk-UA"/>
        </w:rPr>
        <w:t>ідповідн</w:t>
      </w:r>
      <w:r>
        <w:rPr>
          <w:rFonts w:ascii="Times New Roman" w:hAnsi="Times New Roman"/>
          <w:sz w:val="28"/>
          <w:szCs w:val="28"/>
          <w:lang w:val="uk-UA"/>
        </w:rPr>
        <w:t>о до статті 31 Закону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«Про оренду землі», </w:t>
      </w:r>
      <w:r w:rsidRPr="00A456AA">
        <w:rPr>
          <w:rFonts w:ascii="Times New Roman" w:hAnsi="Times New Roman"/>
          <w:sz w:val="28"/>
          <w:szCs w:val="28"/>
          <w:lang w:val="uk-UA" w:eastAsia="ja-JP"/>
        </w:rPr>
        <w:t>стат</w:t>
      </w:r>
      <w:r>
        <w:rPr>
          <w:rFonts w:ascii="Times New Roman" w:hAnsi="Times New Roman"/>
          <w:sz w:val="28"/>
          <w:szCs w:val="28"/>
          <w:lang w:val="uk-UA" w:eastAsia="ja-JP"/>
        </w:rPr>
        <w:t>ей</w:t>
      </w:r>
      <w:r w:rsidRPr="00A456AA">
        <w:rPr>
          <w:rFonts w:ascii="Times New Roman" w:hAnsi="Times New Roman"/>
          <w:sz w:val="28"/>
          <w:szCs w:val="28"/>
          <w:lang w:val="uk-UA" w:eastAsia="ja-JP"/>
        </w:rPr>
        <w:t xml:space="preserve"> 21, 41 </w:t>
      </w:r>
      <w:r>
        <w:rPr>
          <w:rFonts w:ascii="Times New Roman" w:hAnsi="Times New Roman"/>
          <w:sz w:val="28"/>
          <w:szCs w:val="28"/>
          <w:lang w:val="uk-UA" w:eastAsia="ja-JP"/>
        </w:rPr>
        <w:t xml:space="preserve">Закону України 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«Про місцеві державні адміністрації», </w:t>
      </w:r>
      <w:r>
        <w:rPr>
          <w:rFonts w:ascii="Times New Roman" w:hAnsi="Times New Roman"/>
          <w:sz w:val="28"/>
          <w:szCs w:val="28"/>
          <w:lang w:val="uk-UA"/>
        </w:rPr>
        <w:t>статті 25 Цивільного кодексу України:</w:t>
      </w:r>
    </w:p>
    <w:p w:rsidR="009F1947" w:rsidRDefault="009F1947" w:rsidP="009F194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9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Вважати догові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р оренди землі та водного об’єкту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 грудня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укладен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розпорядження голови райдержадміністрації від 27 грудня 2006 року № 789 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К</w:t>
      </w:r>
      <w:r w:rsidR="00714182">
        <w:rPr>
          <w:rFonts w:ascii="Times New Roman" w:hAnsi="Times New Roman"/>
          <w:sz w:val="28"/>
          <w:szCs w:val="28"/>
          <w:lang w:val="uk-UA"/>
        </w:rPr>
        <w:t>………………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6DCC">
        <w:rPr>
          <w:rFonts w:ascii="Times New Roman" w:hAnsi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/>
          <w:sz w:val="28"/>
          <w:szCs w:val="28"/>
          <w:lang w:val="uk-UA"/>
        </w:rPr>
        <w:t xml:space="preserve">ий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реєстраційному офісі Луганської регіональної філії Центру ДЗК 15 квітня 2009 року за № 240830/040941700011, строком на 49 років, </w:t>
      </w:r>
      <w:r w:rsidRPr="00DD09A1">
        <w:rPr>
          <w:rFonts w:ascii="Times New Roman" w:hAnsi="Times New Roman"/>
          <w:sz w:val="28"/>
          <w:szCs w:val="28"/>
          <w:lang w:val="uk-UA"/>
        </w:rPr>
        <w:t>під існуючим водним об’єктом (водоймищем), загальна площа земельної ділянки з розташованим на ні</w:t>
      </w:r>
      <w:r>
        <w:rPr>
          <w:rFonts w:ascii="Times New Roman" w:hAnsi="Times New Roman"/>
          <w:sz w:val="28"/>
          <w:szCs w:val="28"/>
          <w:lang w:val="uk-UA"/>
        </w:rPr>
        <w:t>й водоймищем 9,0233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у тому числі: площа водного дзеркала–</w:t>
      </w:r>
      <w:r>
        <w:rPr>
          <w:rFonts w:ascii="Times New Roman" w:hAnsi="Times New Roman"/>
          <w:sz w:val="28"/>
          <w:szCs w:val="28"/>
          <w:lang w:val="uk-UA"/>
        </w:rPr>
        <w:t>5,4898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га, прибережна захисна смуга (пасовища)–</w:t>
      </w:r>
      <w:r>
        <w:rPr>
          <w:rFonts w:ascii="Times New Roman" w:hAnsi="Times New Roman"/>
          <w:sz w:val="28"/>
          <w:szCs w:val="28"/>
          <w:lang w:val="uk-UA"/>
        </w:rPr>
        <w:t xml:space="preserve">3,2541 </w:t>
      </w:r>
      <w:r w:rsidRPr="00DD09A1">
        <w:rPr>
          <w:rFonts w:ascii="Times New Roman" w:hAnsi="Times New Roman"/>
          <w:sz w:val="28"/>
          <w:szCs w:val="28"/>
          <w:lang w:val="uk-UA"/>
        </w:rPr>
        <w:t>га,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під гідротехнічною спорудою–0,</w:t>
      </w:r>
      <w:r>
        <w:rPr>
          <w:rFonts w:ascii="Times New Roman" w:hAnsi="Times New Roman"/>
          <w:sz w:val="28"/>
          <w:szCs w:val="28"/>
          <w:lang w:val="uk-UA"/>
        </w:rPr>
        <w:t>2794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га, </w:t>
      </w:r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 w:rsidRPr="00DD09A1"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аньківсько</w:t>
      </w:r>
      <w:r w:rsidRPr="00DD09A1">
        <w:rPr>
          <w:rFonts w:ascii="Times New Roman" w:hAnsi="Times New Roman"/>
          <w:sz w:val="28"/>
          <w:szCs w:val="28"/>
          <w:lang w:val="uk-UA" w:eastAsia="ru-RU"/>
        </w:rPr>
        <w:t>ї</w:t>
      </w:r>
      <w:proofErr w:type="spellEnd"/>
      <w:r w:rsidRPr="00DD09A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DD09A1">
        <w:rPr>
          <w:rFonts w:ascii="Times New Roman" w:hAnsi="Times New Roman"/>
          <w:sz w:val="28"/>
          <w:szCs w:val="28"/>
          <w:lang w:val="uk-UA" w:eastAsia="ru-RU"/>
        </w:rPr>
        <w:t>Сватівсько</w:t>
      </w:r>
      <w:r>
        <w:rPr>
          <w:rFonts w:ascii="Times New Roman" w:hAnsi="Times New Roman"/>
          <w:sz w:val="28"/>
          <w:szCs w:val="28"/>
          <w:lang w:val="uk-UA"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району Луганської області, припиненим у </w:t>
      </w:r>
      <w:r>
        <w:rPr>
          <w:rFonts w:ascii="Times New Roman" w:hAnsi="Times New Roman"/>
          <w:sz w:val="28"/>
          <w:szCs w:val="28"/>
          <w:lang w:val="uk-UA"/>
        </w:rPr>
        <w:t>зв’язку зі смертю орендаря К</w:t>
      </w:r>
      <w:r w:rsidR="00714182">
        <w:rPr>
          <w:rFonts w:ascii="Times New Roman" w:hAnsi="Times New Roman"/>
          <w:sz w:val="28"/>
          <w:szCs w:val="28"/>
          <w:lang w:val="uk-UA"/>
        </w:rPr>
        <w:t>……………..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F1947" w:rsidRDefault="009F1947" w:rsidP="009F194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Default="009F1947" w:rsidP="009F194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Default="009F1947" w:rsidP="009F194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Default="009F1947" w:rsidP="009F1947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Комісії з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приймання–передачі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водних об’єктів у </w:t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прийняти</w:t>
      </w:r>
      <w:bookmarkStart w:id="0" w:name="_GoBack"/>
      <w:bookmarkEnd w:id="0"/>
      <w:r w:rsidRPr="00DD09A1">
        <w:rPr>
          <w:rFonts w:ascii="Times New Roman" w:hAnsi="Times New Roman"/>
          <w:sz w:val="28"/>
          <w:szCs w:val="28"/>
          <w:lang w:val="uk-UA"/>
        </w:rPr>
        <w:t xml:space="preserve"> земельну ділянку з розташованим на ній </w:t>
      </w:r>
      <w:r>
        <w:rPr>
          <w:rFonts w:ascii="Times New Roman" w:hAnsi="Times New Roman"/>
          <w:sz w:val="28"/>
          <w:szCs w:val="28"/>
          <w:lang w:val="uk-UA"/>
        </w:rPr>
        <w:t>водоймищем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 за актом </w:t>
      </w:r>
      <w:r>
        <w:rPr>
          <w:rFonts w:ascii="Times New Roman" w:hAnsi="Times New Roman"/>
          <w:sz w:val="28"/>
          <w:szCs w:val="28"/>
          <w:lang w:val="uk-UA"/>
        </w:rPr>
        <w:t>приймання об</w:t>
      </w:r>
      <w:r w:rsidRPr="00DD09A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 оренди (водного об</w:t>
      </w:r>
      <w:r w:rsidRPr="00DD09A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 у комплексі із земельною ділянкою під ним, а також гідротехнічною спорудою водного об</w:t>
      </w:r>
      <w:r w:rsidRPr="00DD09A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єкта, за її наявності).</w:t>
      </w:r>
    </w:p>
    <w:p w:rsidR="009F1947" w:rsidRDefault="009F1947" w:rsidP="009F1947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Pr="00DD09A1" w:rsidRDefault="009F1947" w:rsidP="009F1947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розпорядження покласти на першого заступника голови райдержадміністрації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9F1947" w:rsidRPr="00DD09A1" w:rsidRDefault="009F1947" w:rsidP="009F1947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Pr="00DD09A1" w:rsidRDefault="009F1947" w:rsidP="009F194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1947" w:rsidRDefault="009F1947" w:rsidP="009F1947">
      <w:pPr>
        <w:pStyle w:val="a3"/>
        <w:tabs>
          <w:tab w:val="left" w:pos="7088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985">
        <w:rPr>
          <w:rFonts w:ascii="Times New Roman" w:hAnsi="Times New Roman"/>
          <w:b/>
          <w:sz w:val="28"/>
          <w:szCs w:val="28"/>
          <w:lang w:val="uk-UA"/>
        </w:rPr>
        <w:t xml:space="preserve">Голова райдержадміністрації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Д.Х.</w:t>
      </w:r>
      <w:proofErr w:type="spellStart"/>
      <w:r w:rsidRPr="00131985">
        <w:rPr>
          <w:rFonts w:ascii="Times New Roman" w:hAnsi="Times New Roman"/>
          <w:b/>
          <w:sz w:val="28"/>
          <w:szCs w:val="28"/>
          <w:lang w:val="uk-UA"/>
        </w:rPr>
        <w:t>Мухтаров</w:t>
      </w:r>
      <w:proofErr w:type="spellEnd"/>
    </w:p>
    <w:p w:rsidR="009F1947" w:rsidRDefault="009F1947" w:rsidP="009F194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1947" w:rsidRDefault="009F1947" w:rsidP="009F1947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F1947" w:rsidRDefault="009F1947" w:rsidP="009F1947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F1947" w:rsidRDefault="009F1947" w:rsidP="009F1947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F1947" w:rsidRDefault="009F1947" w:rsidP="009F1947">
      <w:pPr>
        <w:spacing w:after="240" w:line="240" w:lineRule="auto"/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4243D" w:rsidRDefault="00D4243D"/>
    <w:sectPr w:rsidR="00D4243D" w:rsidSect="005E6289"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947"/>
    <w:rsid w:val="0006013F"/>
    <w:rsid w:val="00714182"/>
    <w:rsid w:val="009F194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1947"/>
    <w:pPr>
      <w:ind w:left="720"/>
      <w:contextualSpacing/>
    </w:pPr>
  </w:style>
  <w:style w:type="paragraph" w:styleId="a4">
    <w:name w:val="No Spacing"/>
    <w:uiPriority w:val="1"/>
    <w:qFormat/>
    <w:rsid w:val="009F19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>Computer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2018-02-05T09:28:00Z</dcterms:created>
  <dcterms:modified xsi:type="dcterms:W3CDTF">2018-02-05T09:30:00Z</dcterms:modified>
</cp:coreProperties>
</file>