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B5" w:rsidRPr="002B0C10" w:rsidRDefault="00E121B5" w:rsidP="00E121B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B5" w:rsidRPr="002B0C10" w:rsidRDefault="00E121B5" w:rsidP="00E121B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121B5" w:rsidRPr="002B0C10" w:rsidRDefault="00E121B5" w:rsidP="00E12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121B5" w:rsidRPr="002B0C10" w:rsidRDefault="00E121B5" w:rsidP="00E121B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121B5" w:rsidRPr="002B0C10" w:rsidRDefault="00E121B5" w:rsidP="00E12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512E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121B5" w:rsidRPr="002B0C10" w:rsidRDefault="004D6557" w:rsidP="00E121B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13.03.2018</w:t>
      </w:r>
      <w:r w:rsidR="00E121B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E121B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170</w:t>
      </w:r>
    </w:p>
    <w:p w:rsidR="00E121B5" w:rsidRPr="001073C4" w:rsidRDefault="00E121B5" w:rsidP="00E1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E121B5" w:rsidRPr="00EB6ADE" w:rsidTr="00E80252">
        <w:tc>
          <w:tcPr>
            <w:tcW w:w="5637" w:type="dxa"/>
          </w:tcPr>
          <w:p w:rsidR="00E121B5" w:rsidRDefault="00E121B5" w:rsidP="00E802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121B5" w:rsidRDefault="00E121B5" w:rsidP="00E802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E121B5" w:rsidRDefault="00E121B5" w:rsidP="00E802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="004D65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рілля, 1/2 частка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210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Куземівська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E121B5" w:rsidRDefault="00E121B5" w:rsidP="00E802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121B5" w:rsidRPr="00920A51" w:rsidRDefault="00E121B5" w:rsidP="00E802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E121B5" w:rsidRPr="00920A51" w:rsidRDefault="00E121B5" w:rsidP="00E80252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E121B5" w:rsidRPr="001F05D5" w:rsidRDefault="00E121B5" w:rsidP="00E12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>
        <w:rPr>
          <w:szCs w:val="28"/>
        </w:rPr>
        <w:t xml:space="preserve"> </w:t>
      </w:r>
      <w:r w:rsidRPr="007C3EB8">
        <w:rPr>
          <w:rFonts w:ascii="Times New Roman" w:hAnsi="Times New Roman" w:cs="Times New Roman"/>
          <w:sz w:val="28"/>
          <w:szCs w:val="28"/>
        </w:rPr>
        <w:t>К</w:t>
      </w:r>
      <w:r w:rsidR="004D6557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Cs w:val="28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>
        <w:rPr>
          <w:szCs w:val="28"/>
        </w:rPr>
        <w:t xml:space="preserve"> </w:t>
      </w:r>
      <w:r w:rsidRPr="007C3EB8">
        <w:rPr>
          <w:rFonts w:ascii="Times New Roman" w:hAnsi="Times New Roman" w:cs="Times New Roman"/>
          <w:sz w:val="28"/>
          <w:szCs w:val="28"/>
        </w:rPr>
        <w:t>Ю</w:t>
      </w:r>
      <w:r w:rsidR="004D6557">
        <w:rPr>
          <w:rFonts w:ascii="Times New Roman" w:hAnsi="Times New Roman" w:cs="Times New Roman"/>
          <w:sz w:val="28"/>
          <w:szCs w:val="28"/>
        </w:rPr>
        <w:t>………..</w:t>
      </w:r>
      <w:r w:rsidRPr="008B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підставі</w:t>
      </w:r>
      <w:r w:rsidRPr="008B2A1C">
        <w:rPr>
          <w:rFonts w:ascii="Times New Roman" w:hAnsi="Times New Roman" w:cs="Times New Roman"/>
          <w:sz w:val="28"/>
          <w:szCs w:val="28"/>
        </w:rPr>
        <w:t xml:space="preserve"> довіреності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ED7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 серпня 2017 року, зареєстрованої в реєстрі за № 968,</w:t>
      </w:r>
      <w:r w:rsidR="004D65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серії НМІ № 574142 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20A51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зат</w:t>
      </w:r>
      <w:r w:rsidRPr="001073C4">
        <w:rPr>
          <w:rFonts w:ascii="Times New Roman" w:hAnsi="Times New Roman"/>
          <w:sz w:val="28"/>
          <w:szCs w:val="28"/>
        </w:rPr>
        <w:t xml:space="preserve">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Куземівській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284732018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 xml:space="preserve">дата формування 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лютого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E121B5" w:rsidRPr="001073C4" w:rsidRDefault="00E121B5" w:rsidP="00E121B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121B5" w:rsidRPr="001073C4" w:rsidRDefault="00E121B5" w:rsidP="00E121B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спадкоємцю 1/2 </w:t>
      </w:r>
      <w:r>
        <w:rPr>
          <w:rFonts w:ascii="Times New Roman" w:hAnsi="Times New Roman"/>
          <w:sz w:val="28"/>
          <w:szCs w:val="28"/>
          <w:lang w:eastAsia="ru-RU"/>
        </w:rPr>
        <w:t xml:space="preserve">(однієї другої) </w:t>
      </w:r>
      <w:r>
        <w:rPr>
          <w:rFonts w:ascii="Times New Roman" w:eastAsia="Times New Roman" w:hAnsi="Times New Roman" w:cs="Times New Roman"/>
          <w:sz w:val="28"/>
          <w:szCs w:val="28"/>
        </w:rPr>
        <w:t>частки майна гр. Ю</w:t>
      </w:r>
      <w:r w:rsidR="004D6557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Куземівській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(ділянка № 210). </w:t>
      </w:r>
    </w:p>
    <w:p w:rsidR="00E121B5" w:rsidRDefault="00E121B5" w:rsidP="00E121B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1B5" w:rsidRDefault="00E121B5" w:rsidP="00E121B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1B5" w:rsidRDefault="00E121B5" w:rsidP="00E121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1B5" w:rsidRPr="00F1346D" w:rsidRDefault="00E121B5" w:rsidP="00E121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6:00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047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9,8237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складає 1/2 </w:t>
      </w:r>
      <w:r>
        <w:rPr>
          <w:rFonts w:ascii="Times New Roman" w:hAnsi="Times New Roman"/>
          <w:sz w:val="28"/>
          <w:szCs w:val="28"/>
          <w:lang w:eastAsia="ru-RU"/>
        </w:rPr>
        <w:t xml:space="preserve">(однієї другої)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частки (паю, ріллі),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4D6557">
        <w:rPr>
          <w:rFonts w:ascii="Times New Roman" w:hAnsi="Times New Roman"/>
          <w:sz w:val="28"/>
          <w:szCs w:val="28"/>
          <w:lang w:eastAsia="ru-RU"/>
        </w:rPr>
        <w:t>……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Мирна Долина»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на території, яка за даними державного земельного кадастру враховується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уземівській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ведення товарного сільськогосподарського виробництва.</w:t>
      </w:r>
    </w:p>
    <w:p w:rsidR="00E121B5" w:rsidRPr="00F1346D" w:rsidRDefault="00E121B5" w:rsidP="00E121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1B5" w:rsidRPr="00F1346D" w:rsidRDefault="00E121B5" w:rsidP="00E121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D65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E121B5" w:rsidRDefault="00E121B5" w:rsidP="00E121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1B5" w:rsidRPr="001073C4" w:rsidRDefault="00E121B5" w:rsidP="00E121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1B5" w:rsidRDefault="00E121B5" w:rsidP="00E121B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Перший заступник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,</w:t>
      </w:r>
    </w:p>
    <w:p w:rsidR="00E121B5" w:rsidRDefault="00E121B5" w:rsidP="00E121B5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E121B5" w:rsidRPr="001073C4" w:rsidRDefault="00E121B5" w:rsidP="00E121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1B5" w:rsidRDefault="00E121B5" w:rsidP="00E121B5"/>
    <w:p w:rsidR="00D4243D" w:rsidRDefault="00D4243D"/>
    <w:sectPr w:rsidR="00D4243D" w:rsidSect="004D65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B5"/>
    <w:rsid w:val="004D6557"/>
    <w:rsid w:val="00604DCB"/>
    <w:rsid w:val="00D4243D"/>
    <w:rsid w:val="00E1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B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>Computer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2018-03-15T07:34:00Z</dcterms:created>
  <dcterms:modified xsi:type="dcterms:W3CDTF">2018-03-15T07:36:00Z</dcterms:modified>
</cp:coreProperties>
</file>