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8" w:rsidRPr="00FD72A2" w:rsidRDefault="00646268" w:rsidP="00646268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5EA466B" wp14:editId="479C4073">
            <wp:extent cx="40132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68" w:rsidRPr="00FD72A2" w:rsidRDefault="00646268" w:rsidP="00646268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eastAsia="ja-JP"/>
        </w:rPr>
      </w:pPr>
    </w:p>
    <w:p w:rsidR="00646268" w:rsidRPr="00FD72A2" w:rsidRDefault="00646268" w:rsidP="00646268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646268" w:rsidRPr="00FD72A2" w:rsidRDefault="00646268" w:rsidP="00646268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МАРКІВСЬКА РАЙОННА ДЕРЖАВНА АДМІНІСТРАЦІЯ</w:t>
      </w:r>
    </w:p>
    <w:p w:rsidR="00646268" w:rsidRPr="00FD72A2" w:rsidRDefault="00646268" w:rsidP="00646268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646268" w:rsidRPr="00FD72A2" w:rsidRDefault="00646268" w:rsidP="00646268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eastAsia="zh-TW"/>
        </w:rPr>
      </w:pPr>
    </w:p>
    <w:p w:rsidR="00646268" w:rsidRPr="00FD72A2" w:rsidRDefault="00646268" w:rsidP="00646268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>Н</w:t>
      </w:r>
      <w:proofErr w:type="spellEnd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 Я</w:t>
      </w:r>
    </w:p>
    <w:p w:rsidR="00646268" w:rsidRPr="00FD72A2" w:rsidRDefault="00646268" w:rsidP="00646268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32"/>
          <w:szCs w:val="32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646268" w:rsidRPr="00FD72A2" w:rsidRDefault="00646268" w:rsidP="00646268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eastAsia="ja-JP"/>
        </w:rPr>
      </w:pPr>
    </w:p>
    <w:p w:rsidR="00646268" w:rsidRPr="00FD72A2" w:rsidRDefault="00646268" w:rsidP="00646268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15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» травня 2018 р.</w:t>
      </w:r>
      <w:r w:rsidRPr="00FD72A2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</w:t>
      </w:r>
      <w:r w:rsidRPr="00FD72A2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Марківка                                              № 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</w:t>
      </w:r>
      <w:r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</w:t>
      </w:r>
    </w:p>
    <w:p w:rsidR="00D166D3" w:rsidRDefault="00D166D3" w:rsidP="00D166D3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D166D3" w:rsidRPr="00652234" w:rsidRDefault="00D166D3" w:rsidP="00646268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64626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64626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№ 253-254 (сіножаті)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 w:rsidR="0064626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Ч</w:t>
      </w:r>
      <w:r w:rsidR="00BC71FC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 території Марківської селищної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D166D3" w:rsidRPr="00652234" w:rsidRDefault="00D166D3" w:rsidP="00646268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6D3" w:rsidRPr="00DF0F6E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BC71F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ділянки № 253-254 (сіножаті) власник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«Радянська Україна»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Марківській селищній раді 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Марківського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66D3" w:rsidRPr="00652234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6D3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ділянки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253-254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Ч</w:t>
      </w:r>
      <w:r w:rsidR="00BC71F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земельні частки (па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КСП «Радянська Україна», для ведення товарного сільськогосподарського виробництва, розташован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Марківській селищній раді Марківського району Луганської області.</w:t>
      </w:r>
    </w:p>
    <w:p w:rsidR="00D166D3" w:rsidRPr="00652234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D3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земельні ділянки № 253-254, загальною площею 1,5783 га - сіножаті, кадастровий номер 4422555100:12:011:0103  гр. Ч</w:t>
      </w:r>
      <w:r w:rsidR="00BC71F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«Радянська Україна», для ведення товарного сільськогоспода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рського виробництва, розташованих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Марківській селищній раді Марківського району Луганської області (згідно з додатком).</w:t>
      </w:r>
    </w:p>
    <w:p w:rsidR="00D166D3" w:rsidRDefault="00D166D3" w:rsidP="00D166D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D3" w:rsidRDefault="00D166D3" w:rsidP="00D166D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BC71FC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D166D3" w:rsidRDefault="00D166D3" w:rsidP="00D166D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D3" w:rsidRDefault="00D166D3" w:rsidP="00646268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46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D166D3" w:rsidRDefault="00D166D3" w:rsidP="00D166D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D3" w:rsidRDefault="00D166D3" w:rsidP="00D166D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268" w:rsidRPr="00D4070B" w:rsidRDefault="00646268" w:rsidP="00646268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>Голова районної</w:t>
      </w:r>
    </w:p>
    <w:p w:rsidR="00646268" w:rsidRPr="00D4070B" w:rsidRDefault="00646268" w:rsidP="00646268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державної адміністрації                                                              І. А. Дзюба                                                                                       </w:t>
      </w:r>
    </w:p>
    <w:p w:rsidR="00646268" w:rsidRDefault="00646268" w:rsidP="0064626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268" w:rsidRDefault="00646268" w:rsidP="0064626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268" w:rsidRDefault="00646268" w:rsidP="00D166D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D166D3" w:rsidRDefault="00D166D3" w:rsidP="00D166D3"/>
    <w:p w:rsidR="00646268" w:rsidRDefault="00646268">
      <w:r>
        <w:br w:type="page"/>
      </w:r>
    </w:p>
    <w:p w:rsidR="00646268" w:rsidRPr="007B1E80" w:rsidRDefault="00646268" w:rsidP="00646268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646268" w:rsidRPr="007B1E80" w:rsidRDefault="00646268" w:rsidP="0064626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646268" w:rsidRPr="007B1E80" w:rsidRDefault="00646268" w:rsidP="0064626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46268" w:rsidRPr="007B1E80" w:rsidRDefault="00646268" w:rsidP="00646268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646268" w:rsidRPr="007B1E80" w:rsidRDefault="00646268" w:rsidP="00646268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646268" w:rsidRPr="007B1E80" w:rsidRDefault="00646268" w:rsidP="00646268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травня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151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D166D3" w:rsidRDefault="00D166D3" w:rsidP="00646268">
      <w:pPr>
        <w:spacing w:after="0"/>
      </w:pPr>
    </w:p>
    <w:p w:rsidR="00D166D3" w:rsidRDefault="00D166D3" w:rsidP="00646268">
      <w:pPr>
        <w:spacing w:after="0"/>
      </w:pPr>
    </w:p>
    <w:p w:rsidR="00D166D3" w:rsidRPr="00862F95" w:rsidRDefault="00D166D3" w:rsidP="00646268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D166D3" w:rsidRPr="00862F95" w:rsidRDefault="00D166D3" w:rsidP="00646268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646268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Радянська Україна</w:t>
      </w:r>
      <w:r w:rsidRPr="00862F95">
        <w:rPr>
          <w:rFonts w:ascii="Times New Roman" w:hAnsi="Times New Roman"/>
          <w:sz w:val="28"/>
          <w:szCs w:val="28"/>
        </w:rPr>
        <w:t xml:space="preserve"> », що отримують земельну час</w:t>
      </w:r>
      <w:r w:rsidR="00646268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розташован</w:t>
      </w:r>
      <w:r w:rsidR="00646268">
        <w:rPr>
          <w:rFonts w:ascii="Times New Roman" w:hAnsi="Times New Roman"/>
          <w:sz w:val="28"/>
          <w:szCs w:val="28"/>
        </w:rPr>
        <w:t>их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r>
        <w:rPr>
          <w:rFonts w:ascii="Times New Roman" w:hAnsi="Times New Roman"/>
          <w:sz w:val="28"/>
          <w:szCs w:val="28"/>
        </w:rPr>
        <w:t>Марківській селищній</w:t>
      </w:r>
      <w:r w:rsidRPr="00862F95">
        <w:rPr>
          <w:rFonts w:ascii="Times New Roman" w:hAnsi="Times New Roman"/>
          <w:sz w:val="28"/>
          <w:szCs w:val="28"/>
        </w:rPr>
        <w:t xml:space="preserve"> раді</w:t>
      </w:r>
    </w:p>
    <w:p w:rsidR="00D166D3" w:rsidRPr="00862F95" w:rsidRDefault="00D166D3" w:rsidP="006462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D166D3" w:rsidRPr="00862F95" w:rsidTr="00CA34E8">
        <w:trPr>
          <w:trHeight w:val="461"/>
        </w:trPr>
        <w:tc>
          <w:tcPr>
            <w:tcW w:w="594" w:type="dxa"/>
            <w:vMerge w:val="restart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D166D3" w:rsidRPr="00862F95" w:rsidTr="00CA34E8">
        <w:trPr>
          <w:trHeight w:val="1060"/>
        </w:trPr>
        <w:tc>
          <w:tcPr>
            <w:tcW w:w="594" w:type="dxa"/>
            <w:vMerge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6D3" w:rsidRPr="00862F95" w:rsidTr="00CA34E8">
        <w:tc>
          <w:tcPr>
            <w:tcW w:w="594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D166D3" w:rsidRPr="00862F95" w:rsidRDefault="00D166D3" w:rsidP="00BC71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C71FC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0054616</w:t>
            </w:r>
          </w:p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0054794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166D3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1,5783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66D3" w:rsidRPr="00862F95" w:rsidTr="00CA34E8">
        <w:tc>
          <w:tcPr>
            <w:tcW w:w="594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1,5783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D166D3" w:rsidRPr="00862F95" w:rsidRDefault="00D166D3" w:rsidP="0064626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166D3" w:rsidRPr="00862F95" w:rsidRDefault="00D166D3" w:rsidP="006462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6D3" w:rsidRPr="00862F95" w:rsidRDefault="00D166D3" w:rsidP="006462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46268" w:rsidRPr="007B1E80" w:rsidRDefault="00646268" w:rsidP="00646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646268" w:rsidRPr="007B1E80" w:rsidRDefault="00646268" w:rsidP="00646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райдержадміністрації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1E80">
        <w:rPr>
          <w:rFonts w:ascii="Times New Roman" w:hAnsi="Times New Roman"/>
          <w:sz w:val="28"/>
          <w:szCs w:val="28"/>
        </w:rPr>
        <w:t xml:space="preserve">    К. М. Тищенко</w:t>
      </w:r>
    </w:p>
    <w:p w:rsidR="00646268" w:rsidRDefault="00646268" w:rsidP="00646268">
      <w:pPr>
        <w:spacing w:after="0"/>
      </w:pPr>
    </w:p>
    <w:p w:rsidR="005471F5" w:rsidRDefault="005471F5" w:rsidP="00646268">
      <w:pPr>
        <w:spacing w:after="0"/>
      </w:pPr>
    </w:p>
    <w:sectPr w:rsidR="005471F5" w:rsidSect="0064626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2"/>
    <w:rsid w:val="005471F5"/>
    <w:rsid w:val="00646268"/>
    <w:rsid w:val="00B564B2"/>
    <w:rsid w:val="00BC71FC"/>
    <w:rsid w:val="00D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D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D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D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D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2018-05-16T05:24:00Z</dcterms:created>
  <dcterms:modified xsi:type="dcterms:W3CDTF">2018-06-04T03:39:00Z</dcterms:modified>
</cp:coreProperties>
</file>